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75C79" w14:textId="536FA02E" w:rsidR="0058299E" w:rsidRPr="002051DA" w:rsidRDefault="002051DA" w:rsidP="002051DA">
      <w:pPr>
        <w:tabs>
          <w:tab w:val="center" w:pos="5103"/>
        </w:tabs>
        <w:rPr>
          <w:b/>
        </w:rPr>
      </w:pPr>
      <w:r>
        <w:rPr>
          <w:b/>
        </w:rPr>
        <w:tab/>
      </w:r>
      <w:r>
        <w:rPr>
          <w:b/>
        </w:rPr>
        <w:tab/>
      </w:r>
    </w:p>
    <w:p w14:paraId="62C33A2B" w14:textId="77777777" w:rsidR="0059039F" w:rsidRDefault="0059039F" w:rsidP="0059039F">
      <w:pPr>
        <w:ind w:left="0" w:firstLine="0"/>
        <w:rPr>
          <w:i/>
          <w:color w:val="FF0000"/>
          <w:sz w:val="20"/>
        </w:rPr>
      </w:pPr>
      <w:bookmarkStart w:id="0" w:name="OLE_LINK7"/>
      <w:bookmarkStart w:id="1" w:name="OLE_LINK8"/>
    </w:p>
    <w:p w14:paraId="769B7D4D" w14:textId="77777777" w:rsidR="00146DCA" w:rsidRDefault="00146DCA" w:rsidP="0059039F">
      <w:pPr>
        <w:ind w:left="0" w:firstLine="0"/>
        <w:rPr>
          <w:i/>
          <w:color w:val="FF0000"/>
          <w:sz w:val="20"/>
        </w:rPr>
      </w:pPr>
    </w:p>
    <w:p w14:paraId="50E4B376" w14:textId="3CCC9CF9" w:rsidR="00D41AE4" w:rsidRDefault="00D41AE4" w:rsidP="00D41AE4">
      <w:pPr>
        <w:ind w:left="0" w:firstLine="0"/>
        <w:jc w:val="center"/>
        <w:rPr>
          <w:i/>
          <w:color w:val="FF0000"/>
          <w:sz w:val="20"/>
        </w:rPr>
      </w:pPr>
      <w:r>
        <w:rPr>
          <w:noProof/>
          <w:spacing w:val="-2"/>
          <w:lang w:eastAsia="en-AU"/>
        </w:rPr>
        <w:drawing>
          <wp:inline distT="0" distB="0" distL="0" distR="0" wp14:anchorId="10AEC78A" wp14:editId="0D041B0E">
            <wp:extent cx="1971675" cy="1971675"/>
            <wp:effectExtent l="0" t="0" r="9525" b="9525"/>
            <wp:docPr id="1"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8" cstate="print"/>
                    <a:srcRect/>
                    <a:stretch>
                      <a:fillRect/>
                    </a:stretch>
                  </pic:blipFill>
                  <pic:spPr bwMode="auto">
                    <a:xfrm>
                      <a:off x="0" y="0"/>
                      <a:ext cx="1971675" cy="1971675"/>
                    </a:xfrm>
                    <a:prstGeom prst="rect">
                      <a:avLst/>
                    </a:prstGeom>
                    <a:noFill/>
                    <a:ln w="9525">
                      <a:noFill/>
                      <a:miter lim="800000"/>
                      <a:headEnd/>
                      <a:tailEnd/>
                    </a:ln>
                  </pic:spPr>
                </pic:pic>
              </a:graphicData>
            </a:graphic>
          </wp:inline>
        </w:drawing>
      </w:r>
    </w:p>
    <w:p w14:paraId="7AE392DD" w14:textId="77777777" w:rsidR="0033126C" w:rsidRDefault="0033126C" w:rsidP="00D41AE4">
      <w:pPr>
        <w:ind w:left="0" w:firstLine="0"/>
        <w:jc w:val="center"/>
        <w:rPr>
          <w:i/>
          <w:color w:val="FF0000"/>
          <w:sz w:val="20"/>
        </w:rPr>
      </w:pPr>
    </w:p>
    <w:p w14:paraId="07861649" w14:textId="77777777" w:rsidR="0033126C" w:rsidRDefault="0033126C" w:rsidP="00D41AE4">
      <w:pPr>
        <w:ind w:left="0" w:firstLine="0"/>
        <w:jc w:val="center"/>
        <w:rPr>
          <w:i/>
          <w:color w:val="FF0000"/>
          <w:sz w:val="20"/>
        </w:rPr>
      </w:pPr>
    </w:p>
    <w:p w14:paraId="3E119482" w14:textId="77777777" w:rsidR="0033126C" w:rsidRDefault="0033126C" w:rsidP="00D41AE4">
      <w:pPr>
        <w:ind w:left="0" w:firstLine="0"/>
        <w:jc w:val="center"/>
        <w:rPr>
          <w:i/>
          <w:color w:val="FF0000"/>
          <w:sz w:val="20"/>
        </w:rPr>
      </w:pPr>
    </w:p>
    <w:p w14:paraId="202BD7F6" w14:textId="0EF656A5" w:rsidR="00D41AE4" w:rsidRDefault="00D41AE4" w:rsidP="0033126C">
      <w:pPr>
        <w:ind w:left="0" w:firstLine="0"/>
        <w:jc w:val="center"/>
        <w:rPr>
          <w:b/>
          <w:szCs w:val="22"/>
        </w:rPr>
      </w:pPr>
      <w:r>
        <w:rPr>
          <w:b/>
        </w:rPr>
        <w:t xml:space="preserve">STANDARD </w:t>
      </w:r>
      <w:r w:rsidRPr="0037052A">
        <w:rPr>
          <w:b/>
          <w:szCs w:val="22"/>
        </w:rPr>
        <w:t>AGREEMENT</w:t>
      </w:r>
    </w:p>
    <w:p w14:paraId="6CAC5F04" w14:textId="696BB49B" w:rsidR="00365378" w:rsidRDefault="00365378" w:rsidP="0033126C">
      <w:pPr>
        <w:ind w:left="0" w:firstLine="0"/>
        <w:jc w:val="center"/>
        <w:rPr>
          <w:b/>
          <w:szCs w:val="22"/>
        </w:rPr>
      </w:pPr>
      <w:r>
        <w:rPr>
          <w:b/>
          <w:szCs w:val="22"/>
        </w:rPr>
        <w:t>FOR</w:t>
      </w:r>
    </w:p>
    <w:p w14:paraId="2BC616F6" w14:textId="63FC84F5" w:rsidR="00365378" w:rsidRDefault="00365378" w:rsidP="0033126C">
      <w:pPr>
        <w:ind w:left="0" w:firstLine="0"/>
        <w:jc w:val="center"/>
        <w:rPr>
          <w:i/>
          <w:color w:val="FF0000"/>
          <w:sz w:val="20"/>
        </w:rPr>
      </w:pPr>
      <w:r>
        <w:rPr>
          <w:b/>
          <w:szCs w:val="22"/>
        </w:rPr>
        <w:t>THE SUPPLY OF PLANT</w:t>
      </w:r>
    </w:p>
    <w:p w14:paraId="4D08C924" w14:textId="77777777" w:rsidR="00D41AE4" w:rsidRDefault="00D41AE4" w:rsidP="0059039F">
      <w:pPr>
        <w:ind w:left="0" w:firstLine="0"/>
        <w:rPr>
          <w:i/>
          <w:color w:val="FF0000"/>
          <w:sz w:val="20"/>
        </w:rPr>
      </w:pPr>
    </w:p>
    <w:p w14:paraId="65193C92" w14:textId="77777777" w:rsidR="00D41AE4" w:rsidRDefault="00D41AE4" w:rsidP="0059039F">
      <w:pPr>
        <w:ind w:left="0" w:firstLine="0"/>
        <w:rPr>
          <w:i/>
          <w:color w:val="FF0000"/>
          <w:sz w:val="20"/>
        </w:rPr>
      </w:pPr>
    </w:p>
    <w:p w14:paraId="1435ACB8" w14:textId="77777777" w:rsidR="00D41AE4" w:rsidRDefault="00D41AE4" w:rsidP="0059039F">
      <w:pPr>
        <w:ind w:left="0" w:firstLine="0"/>
        <w:rPr>
          <w:i/>
          <w:color w:val="FF0000"/>
          <w:sz w:val="20"/>
        </w:rPr>
      </w:pPr>
    </w:p>
    <w:p w14:paraId="6A2FD619" w14:textId="77777777" w:rsidR="00D41AE4" w:rsidRDefault="00D41AE4" w:rsidP="0059039F">
      <w:pPr>
        <w:ind w:left="0" w:firstLine="0"/>
        <w:rPr>
          <w:i/>
          <w:color w:val="FF0000"/>
          <w:sz w:val="20"/>
        </w:rPr>
      </w:pPr>
    </w:p>
    <w:p w14:paraId="48357352" w14:textId="77777777" w:rsidR="00D41AE4" w:rsidRDefault="00D41AE4" w:rsidP="0059039F">
      <w:pPr>
        <w:ind w:left="0" w:firstLine="0"/>
        <w:rPr>
          <w:i/>
          <w:color w:val="FF0000"/>
          <w:sz w:val="20"/>
        </w:rPr>
      </w:pPr>
    </w:p>
    <w:p w14:paraId="4595DC64" w14:textId="77777777" w:rsidR="00D41AE4" w:rsidRDefault="00D41AE4" w:rsidP="0059039F">
      <w:pPr>
        <w:ind w:left="0" w:firstLine="0"/>
        <w:rPr>
          <w:i/>
          <w:color w:val="FF0000"/>
          <w:sz w:val="20"/>
        </w:rPr>
      </w:pPr>
    </w:p>
    <w:p w14:paraId="2134CCBC" w14:textId="77777777" w:rsidR="00D41AE4" w:rsidRDefault="00D41AE4" w:rsidP="0059039F">
      <w:pPr>
        <w:ind w:left="0" w:firstLine="0"/>
        <w:rPr>
          <w:i/>
          <w:color w:val="FF0000"/>
          <w:sz w:val="20"/>
        </w:rPr>
      </w:pPr>
    </w:p>
    <w:p w14:paraId="019F0B10" w14:textId="77777777" w:rsidR="00D41AE4" w:rsidRDefault="00D41AE4" w:rsidP="0059039F">
      <w:pPr>
        <w:ind w:left="0" w:firstLine="0"/>
        <w:rPr>
          <w:i/>
          <w:color w:val="FF0000"/>
          <w:sz w:val="20"/>
        </w:rPr>
      </w:pPr>
    </w:p>
    <w:p w14:paraId="4D781238" w14:textId="77777777" w:rsidR="00D41AE4" w:rsidRDefault="00D41AE4" w:rsidP="0059039F">
      <w:pPr>
        <w:ind w:left="0" w:firstLine="0"/>
        <w:rPr>
          <w:i/>
          <w:color w:val="FF0000"/>
          <w:sz w:val="20"/>
        </w:rPr>
      </w:pPr>
    </w:p>
    <w:p w14:paraId="4622F293" w14:textId="5760B6EC" w:rsidR="00146DCA" w:rsidRPr="002051DA" w:rsidRDefault="00146DCA" w:rsidP="0059039F">
      <w:pPr>
        <w:ind w:left="0" w:firstLine="0"/>
        <w:rPr>
          <w:i/>
          <w:color w:val="FF0000"/>
          <w:sz w:val="20"/>
        </w:rPr>
      </w:pPr>
    </w:p>
    <w:bookmarkEnd w:id="0"/>
    <w:bookmarkEnd w:id="1"/>
    <w:p w14:paraId="45C0D821" w14:textId="77777777" w:rsidR="00146DCA" w:rsidRDefault="00146DCA" w:rsidP="0058299E">
      <w:pPr>
        <w:pageBreakBefore/>
        <w:jc w:val="center"/>
        <w:rPr>
          <w:b/>
          <w:sz w:val="20"/>
        </w:rPr>
        <w:sectPr w:rsidR="00146DCA" w:rsidSect="0037052A">
          <w:headerReference w:type="even" r:id="rId9"/>
          <w:headerReference w:type="default" r:id="rId10"/>
          <w:footerReference w:type="even" r:id="rId11"/>
          <w:footerReference w:type="default" r:id="rId12"/>
          <w:headerReference w:type="first" r:id="rId13"/>
          <w:footerReference w:type="first" r:id="rId14"/>
          <w:pgSz w:w="11907" w:h="16840" w:code="9"/>
          <w:pgMar w:top="1077" w:right="851" w:bottom="964" w:left="851" w:header="720" w:footer="454" w:gutter="0"/>
          <w:pgNumType w:start="1"/>
          <w:cols w:space="720"/>
          <w:titlePg/>
          <w:docGrid w:linePitch="299"/>
        </w:sectPr>
      </w:pPr>
    </w:p>
    <w:p w14:paraId="123044F4" w14:textId="77777777" w:rsidR="0058299E" w:rsidRPr="001A3F94" w:rsidRDefault="0058299E" w:rsidP="00946649">
      <w:pPr>
        <w:pageBreakBefore/>
        <w:ind w:left="0" w:firstLine="0"/>
        <w:jc w:val="center"/>
        <w:rPr>
          <w:b/>
          <w:sz w:val="20"/>
        </w:rPr>
      </w:pPr>
      <w:r w:rsidRPr="001A3F94">
        <w:rPr>
          <w:b/>
          <w:sz w:val="20"/>
        </w:rPr>
        <w:lastRenderedPageBreak/>
        <w:t>Attachment 1 - Agreement Details</w:t>
      </w:r>
      <w:r w:rsidR="009E64EE">
        <w:rPr>
          <w:b/>
          <w:sz w:val="20"/>
        </w:rPr>
        <w:t xml:space="preserve"> </w:t>
      </w:r>
    </w:p>
    <w:p w14:paraId="60D20BBF" w14:textId="77777777" w:rsidR="0058299E" w:rsidRPr="001A3F94" w:rsidRDefault="0058299E" w:rsidP="0058299E">
      <w:pPr>
        <w:rPr>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977"/>
        <w:gridCol w:w="6095"/>
      </w:tblGrid>
      <w:tr w:rsidR="0058299E" w:rsidRPr="001A3F94" w14:paraId="72D7B108" w14:textId="77777777" w:rsidTr="001B08F9">
        <w:tc>
          <w:tcPr>
            <w:tcW w:w="1276" w:type="dxa"/>
          </w:tcPr>
          <w:p w14:paraId="751986AF" w14:textId="77777777" w:rsidR="0058299E" w:rsidRPr="001A3F94" w:rsidRDefault="0058299E" w:rsidP="00C11484">
            <w:pPr>
              <w:keepLines/>
              <w:numPr>
                <w:ilvl w:val="0"/>
                <w:numId w:val="2"/>
              </w:numPr>
              <w:spacing w:before="120"/>
              <w:rPr>
                <w:b/>
                <w:sz w:val="20"/>
              </w:rPr>
            </w:pPr>
          </w:p>
        </w:tc>
        <w:tc>
          <w:tcPr>
            <w:tcW w:w="2977" w:type="dxa"/>
          </w:tcPr>
          <w:p w14:paraId="6F50E1C8" w14:textId="77777777" w:rsidR="0058299E" w:rsidRPr="00081261" w:rsidRDefault="009E08F4" w:rsidP="009938AF">
            <w:pPr>
              <w:spacing w:before="120"/>
              <w:ind w:left="33" w:firstLine="0"/>
              <w:rPr>
                <w:b/>
                <w:sz w:val="20"/>
              </w:rPr>
            </w:pPr>
            <w:r w:rsidRPr="00081261">
              <w:rPr>
                <w:b/>
                <w:sz w:val="20"/>
              </w:rPr>
              <w:t>Principal</w:t>
            </w:r>
          </w:p>
        </w:tc>
        <w:tc>
          <w:tcPr>
            <w:tcW w:w="6095" w:type="dxa"/>
          </w:tcPr>
          <w:p w14:paraId="0ABB0677" w14:textId="0A9D4A92" w:rsidR="00293C28" w:rsidRPr="00081261" w:rsidRDefault="00E2420D" w:rsidP="00293C28">
            <w:pPr>
              <w:spacing w:before="0" w:after="0"/>
              <w:rPr>
                <w:sz w:val="20"/>
                <w:highlight w:val="yellow"/>
              </w:rPr>
            </w:pPr>
            <w:r>
              <w:rPr>
                <w:sz w:val="20"/>
                <w:highlight w:val="yellow"/>
              </w:rPr>
              <w:t xml:space="preserve">Minister for Transport, </w:t>
            </w:r>
            <w:r w:rsidR="00E74A2D" w:rsidRPr="00081261">
              <w:rPr>
                <w:sz w:val="20"/>
                <w:highlight w:val="yellow"/>
              </w:rPr>
              <w:t>Infrastructure</w:t>
            </w:r>
            <w:r>
              <w:rPr>
                <w:sz w:val="20"/>
                <w:highlight w:val="yellow"/>
              </w:rPr>
              <w:t xml:space="preserve"> a</w:t>
            </w:r>
            <w:r w:rsidR="00D455DD">
              <w:rPr>
                <w:sz w:val="20"/>
                <w:highlight w:val="yellow"/>
              </w:rPr>
              <w:t>n</w:t>
            </w:r>
            <w:r>
              <w:rPr>
                <w:sz w:val="20"/>
                <w:highlight w:val="yellow"/>
              </w:rPr>
              <w:t>d Local Government</w:t>
            </w:r>
          </w:p>
          <w:p w14:paraId="78CE3CEF" w14:textId="77777777" w:rsidR="00293C28" w:rsidRPr="00081261" w:rsidRDefault="00293C28" w:rsidP="00293C28">
            <w:pPr>
              <w:spacing w:before="0" w:after="0"/>
              <w:rPr>
                <w:sz w:val="20"/>
                <w:highlight w:val="yellow"/>
              </w:rPr>
            </w:pPr>
          </w:p>
          <w:p w14:paraId="77654181" w14:textId="1AFD67CF" w:rsidR="00293C28" w:rsidRPr="00081261" w:rsidRDefault="00293C28" w:rsidP="00293C28">
            <w:pPr>
              <w:spacing w:before="0" w:after="0"/>
              <w:rPr>
                <w:sz w:val="20"/>
                <w:highlight w:val="yellow"/>
              </w:rPr>
            </w:pPr>
            <w:r w:rsidRPr="00081261">
              <w:rPr>
                <w:sz w:val="20"/>
                <w:highlight w:val="yellow"/>
              </w:rPr>
              <w:t>of</w:t>
            </w:r>
          </w:p>
          <w:p w14:paraId="06843AAF" w14:textId="77777777" w:rsidR="00293C28" w:rsidRPr="00081261" w:rsidRDefault="00293C28" w:rsidP="00293C28">
            <w:pPr>
              <w:spacing w:before="0" w:after="0"/>
              <w:rPr>
                <w:sz w:val="20"/>
              </w:rPr>
            </w:pPr>
          </w:p>
          <w:p w14:paraId="0032166C" w14:textId="028EE7CE" w:rsidR="00293C28" w:rsidRPr="00081261" w:rsidRDefault="00293C28" w:rsidP="00293C28">
            <w:pPr>
              <w:spacing w:before="0" w:after="0"/>
              <w:rPr>
                <w:sz w:val="20"/>
              </w:rPr>
            </w:pPr>
            <w:r w:rsidRPr="00081261">
              <w:rPr>
                <w:sz w:val="20"/>
              </w:rPr>
              <w:t>Terrace Towers</w:t>
            </w:r>
          </w:p>
          <w:p w14:paraId="1C92D16D" w14:textId="77777777" w:rsidR="00293C28" w:rsidRPr="00081261" w:rsidRDefault="00293C28" w:rsidP="00293C28">
            <w:pPr>
              <w:spacing w:before="0" w:after="0"/>
              <w:rPr>
                <w:sz w:val="20"/>
              </w:rPr>
            </w:pPr>
            <w:r w:rsidRPr="00081261">
              <w:rPr>
                <w:sz w:val="20"/>
              </w:rPr>
              <w:t>178 North Terrace</w:t>
            </w:r>
          </w:p>
          <w:p w14:paraId="494B53A7" w14:textId="77777777" w:rsidR="0058299E" w:rsidRDefault="00293C28" w:rsidP="00930006">
            <w:pPr>
              <w:spacing w:before="0" w:after="0"/>
              <w:rPr>
                <w:sz w:val="20"/>
              </w:rPr>
            </w:pPr>
            <w:r w:rsidRPr="00081261">
              <w:rPr>
                <w:sz w:val="20"/>
              </w:rPr>
              <w:t>ADELAIDE  SA  5000</w:t>
            </w:r>
          </w:p>
          <w:p w14:paraId="7B331C75" w14:textId="17163065" w:rsidR="00930006" w:rsidRPr="00930006" w:rsidRDefault="00930006" w:rsidP="00930006">
            <w:pPr>
              <w:spacing w:before="0" w:after="0"/>
              <w:rPr>
                <w:sz w:val="20"/>
              </w:rPr>
            </w:pPr>
          </w:p>
        </w:tc>
      </w:tr>
      <w:tr w:rsidR="0058299E" w:rsidRPr="001A3F94" w14:paraId="45597AAF" w14:textId="77777777" w:rsidTr="001B08F9">
        <w:tc>
          <w:tcPr>
            <w:tcW w:w="1276" w:type="dxa"/>
          </w:tcPr>
          <w:p w14:paraId="57AF7BE9" w14:textId="77777777" w:rsidR="0058299E" w:rsidRPr="001A3F94" w:rsidRDefault="0058299E" w:rsidP="00C11484">
            <w:pPr>
              <w:keepLines/>
              <w:numPr>
                <w:ilvl w:val="0"/>
                <w:numId w:val="2"/>
              </w:numPr>
              <w:spacing w:before="120"/>
              <w:rPr>
                <w:b/>
                <w:sz w:val="20"/>
              </w:rPr>
            </w:pPr>
          </w:p>
        </w:tc>
        <w:tc>
          <w:tcPr>
            <w:tcW w:w="2977" w:type="dxa"/>
          </w:tcPr>
          <w:p w14:paraId="02318B2A" w14:textId="77777777" w:rsidR="0058299E" w:rsidRPr="001A3F94" w:rsidRDefault="0058299E" w:rsidP="009938AF">
            <w:pPr>
              <w:spacing w:before="120"/>
              <w:ind w:left="33" w:firstLine="0"/>
              <w:rPr>
                <w:b/>
                <w:sz w:val="20"/>
              </w:rPr>
            </w:pPr>
            <w:r>
              <w:rPr>
                <w:b/>
                <w:sz w:val="20"/>
              </w:rPr>
              <w:t>Contractor</w:t>
            </w:r>
          </w:p>
        </w:tc>
        <w:tc>
          <w:tcPr>
            <w:tcW w:w="6095" w:type="dxa"/>
          </w:tcPr>
          <w:p w14:paraId="41B484DA" w14:textId="77777777" w:rsidR="00B272C2" w:rsidRPr="001A3F94" w:rsidRDefault="00E74A2D" w:rsidP="00A926D0">
            <w:pPr>
              <w:spacing w:before="120"/>
              <w:ind w:left="0" w:hanging="54"/>
              <w:rPr>
                <w:sz w:val="20"/>
                <w:highlight w:val="yellow"/>
              </w:rPr>
            </w:pPr>
            <w:r w:rsidRPr="00E74A2D">
              <w:rPr>
                <w:sz w:val="20"/>
              </w:rPr>
              <w:t>The company named in the letter of acceptance of offer</w:t>
            </w:r>
          </w:p>
        </w:tc>
      </w:tr>
      <w:tr w:rsidR="0058299E" w:rsidRPr="001A3F94" w14:paraId="42096E6A" w14:textId="77777777" w:rsidTr="001B08F9">
        <w:tc>
          <w:tcPr>
            <w:tcW w:w="1276" w:type="dxa"/>
          </w:tcPr>
          <w:p w14:paraId="14C4741A" w14:textId="77777777" w:rsidR="0058299E" w:rsidRPr="001A3F94" w:rsidRDefault="0058299E" w:rsidP="00C11484">
            <w:pPr>
              <w:keepLines/>
              <w:numPr>
                <w:ilvl w:val="0"/>
                <w:numId w:val="2"/>
              </w:numPr>
              <w:spacing w:before="120"/>
              <w:rPr>
                <w:b/>
                <w:sz w:val="20"/>
              </w:rPr>
            </w:pPr>
          </w:p>
        </w:tc>
        <w:tc>
          <w:tcPr>
            <w:tcW w:w="2977" w:type="dxa"/>
          </w:tcPr>
          <w:p w14:paraId="4FA6CBD5" w14:textId="77777777" w:rsidR="0058299E" w:rsidRPr="001A3F94" w:rsidRDefault="0058299E" w:rsidP="009938AF">
            <w:pPr>
              <w:spacing w:before="120"/>
              <w:ind w:left="33" w:firstLine="0"/>
              <w:rPr>
                <w:b/>
                <w:sz w:val="20"/>
              </w:rPr>
            </w:pPr>
            <w:r w:rsidRPr="001A3F94">
              <w:rPr>
                <w:b/>
                <w:sz w:val="20"/>
              </w:rPr>
              <w:t>Commencement Date</w:t>
            </w:r>
          </w:p>
        </w:tc>
        <w:tc>
          <w:tcPr>
            <w:tcW w:w="6095" w:type="dxa"/>
          </w:tcPr>
          <w:p w14:paraId="4CE681AB" w14:textId="39A3B385" w:rsidR="0058299E" w:rsidRPr="001A3F94" w:rsidRDefault="009E209A" w:rsidP="009938AF">
            <w:pPr>
              <w:spacing w:before="120"/>
              <w:ind w:left="0" w:hanging="54"/>
              <w:rPr>
                <w:b/>
                <w:sz w:val="20"/>
              </w:rPr>
            </w:pPr>
            <w:r>
              <w:rPr>
                <w:sz w:val="20"/>
                <w:highlight w:val="yellow"/>
              </w:rPr>
              <w:t>&lt;</w:t>
            </w:r>
            <w:r w:rsidR="00293C28">
              <w:rPr>
                <w:sz w:val="20"/>
                <w:highlight w:val="yellow"/>
              </w:rPr>
              <w:t xml:space="preserve">the date of acceptance of offer or </w:t>
            </w:r>
            <w:r w:rsidR="0058299E" w:rsidRPr="001A3F94">
              <w:rPr>
                <w:sz w:val="20"/>
                <w:highlight w:val="yellow"/>
              </w:rPr>
              <w:t>insert</w:t>
            </w:r>
            <w:r>
              <w:rPr>
                <w:sz w:val="20"/>
                <w:highlight w:val="yellow"/>
              </w:rPr>
              <w:t>&gt;</w:t>
            </w:r>
          </w:p>
        </w:tc>
      </w:tr>
      <w:tr w:rsidR="0058299E" w:rsidRPr="001A3F94" w14:paraId="505E59C5" w14:textId="77777777" w:rsidTr="001B08F9">
        <w:tc>
          <w:tcPr>
            <w:tcW w:w="1276" w:type="dxa"/>
          </w:tcPr>
          <w:p w14:paraId="7EDDA48E" w14:textId="77777777" w:rsidR="0058299E" w:rsidRPr="001A3F94" w:rsidRDefault="0058299E" w:rsidP="00C11484">
            <w:pPr>
              <w:keepLines/>
              <w:numPr>
                <w:ilvl w:val="0"/>
                <w:numId w:val="2"/>
              </w:numPr>
              <w:spacing w:before="120"/>
              <w:rPr>
                <w:b/>
                <w:sz w:val="20"/>
              </w:rPr>
            </w:pPr>
          </w:p>
        </w:tc>
        <w:tc>
          <w:tcPr>
            <w:tcW w:w="2977" w:type="dxa"/>
          </w:tcPr>
          <w:p w14:paraId="17FEE9CD" w14:textId="77777777" w:rsidR="0058299E" w:rsidRPr="001A3F94" w:rsidRDefault="0058299E" w:rsidP="009938AF">
            <w:pPr>
              <w:spacing w:before="120"/>
              <w:ind w:left="33" w:firstLine="0"/>
              <w:rPr>
                <w:sz w:val="20"/>
              </w:rPr>
            </w:pPr>
            <w:r w:rsidRPr="001A3F94">
              <w:rPr>
                <w:b/>
                <w:sz w:val="20"/>
              </w:rPr>
              <w:t>Expiry Date</w:t>
            </w:r>
          </w:p>
        </w:tc>
        <w:tc>
          <w:tcPr>
            <w:tcW w:w="6095" w:type="dxa"/>
          </w:tcPr>
          <w:p w14:paraId="295C2E06" w14:textId="7671AACC" w:rsidR="0058299E" w:rsidRPr="001A3F94" w:rsidRDefault="009E209A" w:rsidP="00212D34">
            <w:pPr>
              <w:spacing w:before="120"/>
              <w:ind w:left="0" w:hanging="54"/>
              <w:rPr>
                <w:b/>
                <w:sz w:val="20"/>
              </w:rPr>
            </w:pPr>
            <w:r>
              <w:rPr>
                <w:sz w:val="20"/>
                <w:highlight w:val="yellow"/>
              </w:rPr>
              <w:t>&lt;</w:t>
            </w:r>
            <w:r w:rsidR="0058299E" w:rsidRPr="001A3F94">
              <w:rPr>
                <w:sz w:val="20"/>
                <w:highlight w:val="yellow"/>
              </w:rPr>
              <w:t>insert</w:t>
            </w:r>
            <w:r w:rsidR="00581013">
              <w:rPr>
                <w:sz w:val="20"/>
                <w:highlight w:val="yellow"/>
              </w:rPr>
              <w:t xml:space="preserve"> date</w:t>
            </w:r>
            <w:r w:rsidR="0043003B">
              <w:rPr>
                <w:sz w:val="20"/>
                <w:highlight w:val="yellow"/>
              </w:rPr>
              <w:t xml:space="preserve"> (e.g. date that </w:t>
            </w:r>
            <w:r w:rsidR="00365378">
              <w:rPr>
                <w:sz w:val="20"/>
                <w:highlight w:val="yellow"/>
              </w:rPr>
              <w:t xml:space="preserve">Plant is </w:t>
            </w:r>
            <w:r w:rsidR="0043003B">
              <w:rPr>
                <w:sz w:val="20"/>
                <w:highlight w:val="yellow"/>
              </w:rPr>
              <w:t>accepted</w:t>
            </w:r>
            <w:r w:rsidR="00212D34">
              <w:rPr>
                <w:sz w:val="20"/>
                <w:highlight w:val="yellow"/>
              </w:rPr>
              <w:t xml:space="preserve"> or the expiry of any applicable </w:t>
            </w:r>
            <w:r w:rsidR="00365378">
              <w:rPr>
                <w:sz w:val="20"/>
                <w:highlight w:val="yellow"/>
              </w:rPr>
              <w:t>Plant</w:t>
            </w:r>
            <w:r w:rsidR="00212D34">
              <w:rPr>
                <w:sz w:val="20"/>
                <w:highlight w:val="yellow"/>
              </w:rPr>
              <w:t xml:space="preserve"> warranty or last date for performance of Services)</w:t>
            </w:r>
            <w:r>
              <w:rPr>
                <w:sz w:val="20"/>
                <w:highlight w:val="yellow"/>
              </w:rPr>
              <w:t>&gt;</w:t>
            </w:r>
          </w:p>
        </w:tc>
      </w:tr>
      <w:tr w:rsidR="0043003B" w:rsidRPr="001A3F94" w14:paraId="373181BF" w14:textId="77777777" w:rsidTr="001B08F9">
        <w:tc>
          <w:tcPr>
            <w:tcW w:w="1276" w:type="dxa"/>
          </w:tcPr>
          <w:p w14:paraId="4EA6C03E" w14:textId="77777777" w:rsidR="0043003B" w:rsidRPr="001A3F94" w:rsidRDefault="0043003B" w:rsidP="00C11484">
            <w:pPr>
              <w:keepLines/>
              <w:numPr>
                <w:ilvl w:val="0"/>
                <w:numId w:val="2"/>
              </w:numPr>
              <w:spacing w:before="120"/>
              <w:rPr>
                <w:b/>
                <w:sz w:val="20"/>
              </w:rPr>
            </w:pPr>
          </w:p>
        </w:tc>
        <w:tc>
          <w:tcPr>
            <w:tcW w:w="2977" w:type="dxa"/>
          </w:tcPr>
          <w:p w14:paraId="6E29F704" w14:textId="77777777" w:rsidR="0043003B" w:rsidRPr="001A3F94" w:rsidRDefault="00AA1067" w:rsidP="009938AF">
            <w:pPr>
              <w:spacing w:before="120"/>
              <w:ind w:left="33" w:firstLine="0"/>
              <w:rPr>
                <w:b/>
                <w:sz w:val="20"/>
              </w:rPr>
            </w:pPr>
            <w:r>
              <w:rPr>
                <w:b/>
                <w:sz w:val="20"/>
              </w:rPr>
              <w:t>Extension</w:t>
            </w:r>
            <w:r w:rsidR="0043003B">
              <w:rPr>
                <w:b/>
                <w:sz w:val="20"/>
              </w:rPr>
              <w:t xml:space="preserve"> Period</w:t>
            </w:r>
          </w:p>
        </w:tc>
        <w:tc>
          <w:tcPr>
            <w:tcW w:w="6095" w:type="dxa"/>
          </w:tcPr>
          <w:p w14:paraId="5AF65541" w14:textId="77777777" w:rsidR="0043003B" w:rsidRDefault="0043003B" w:rsidP="0043003B">
            <w:pPr>
              <w:spacing w:before="120"/>
              <w:ind w:left="0" w:hanging="54"/>
              <w:rPr>
                <w:sz w:val="20"/>
                <w:highlight w:val="yellow"/>
              </w:rPr>
            </w:pPr>
            <w:r>
              <w:rPr>
                <w:sz w:val="20"/>
                <w:highlight w:val="yellow"/>
              </w:rPr>
              <w:t>&lt;</w:t>
            </w:r>
            <w:r w:rsidRPr="001A3F94">
              <w:rPr>
                <w:sz w:val="20"/>
                <w:highlight w:val="yellow"/>
              </w:rPr>
              <w:t>insert</w:t>
            </w:r>
            <w:r>
              <w:rPr>
                <w:sz w:val="20"/>
                <w:highlight w:val="yellow"/>
              </w:rPr>
              <w:t xml:space="preserve"> period or insert “not applicable”&gt;</w:t>
            </w:r>
          </w:p>
        </w:tc>
      </w:tr>
      <w:tr w:rsidR="0058299E" w:rsidRPr="001A3F94" w14:paraId="30B5DD02" w14:textId="77777777" w:rsidTr="001B08F9">
        <w:tc>
          <w:tcPr>
            <w:tcW w:w="1276" w:type="dxa"/>
          </w:tcPr>
          <w:p w14:paraId="014B3BC8" w14:textId="77777777" w:rsidR="0058299E" w:rsidRPr="001A3F94" w:rsidRDefault="0058299E" w:rsidP="00C11484">
            <w:pPr>
              <w:keepLines/>
              <w:numPr>
                <w:ilvl w:val="0"/>
                <w:numId w:val="2"/>
              </w:numPr>
              <w:spacing w:before="120"/>
              <w:rPr>
                <w:b/>
                <w:sz w:val="20"/>
              </w:rPr>
            </w:pPr>
          </w:p>
        </w:tc>
        <w:tc>
          <w:tcPr>
            <w:tcW w:w="2977" w:type="dxa"/>
          </w:tcPr>
          <w:p w14:paraId="3E410E65" w14:textId="77777777" w:rsidR="0058299E" w:rsidRPr="001A3F94" w:rsidRDefault="0058299E" w:rsidP="009938AF">
            <w:pPr>
              <w:spacing w:before="120"/>
              <w:ind w:left="33" w:firstLine="0"/>
              <w:rPr>
                <w:b/>
                <w:sz w:val="20"/>
              </w:rPr>
            </w:pPr>
            <w:r w:rsidRPr="001A3F94">
              <w:rPr>
                <w:b/>
                <w:sz w:val="20"/>
              </w:rPr>
              <w:t>Contractor’s ABN</w:t>
            </w:r>
          </w:p>
        </w:tc>
        <w:tc>
          <w:tcPr>
            <w:tcW w:w="6095" w:type="dxa"/>
          </w:tcPr>
          <w:p w14:paraId="7596AE9E" w14:textId="1A74DBDA" w:rsidR="00A926D0" w:rsidRPr="001A3F94" w:rsidRDefault="003A6A6C" w:rsidP="00081261">
            <w:pPr>
              <w:spacing w:before="120"/>
              <w:ind w:left="0" w:hanging="54"/>
              <w:rPr>
                <w:b/>
                <w:sz w:val="20"/>
              </w:rPr>
            </w:pPr>
            <w:r w:rsidRPr="003A6A6C">
              <w:rPr>
                <w:sz w:val="20"/>
              </w:rPr>
              <w:t>As indicated in the Contractor’s tender</w:t>
            </w:r>
          </w:p>
        </w:tc>
      </w:tr>
      <w:tr w:rsidR="009E52FB" w:rsidRPr="001A3F94" w14:paraId="790A9A2D" w14:textId="77777777" w:rsidTr="001B08F9">
        <w:trPr>
          <w:trHeight w:val="542"/>
        </w:trPr>
        <w:tc>
          <w:tcPr>
            <w:tcW w:w="1276" w:type="dxa"/>
          </w:tcPr>
          <w:p w14:paraId="4BEC6813" w14:textId="77777777" w:rsidR="009E52FB" w:rsidRPr="001A3F94" w:rsidRDefault="009E52FB" w:rsidP="00C11484">
            <w:pPr>
              <w:keepLines/>
              <w:numPr>
                <w:ilvl w:val="0"/>
                <w:numId w:val="2"/>
              </w:numPr>
              <w:spacing w:before="120"/>
              <w:rPr>
                <w:b/>
                <w:sz w:val="20"/>
              </w:rPr>
            </w:pPr>
          </w:p>
        </w:tc>
        <w:tc>
          <w:tcPr>
            <w:tcW w:w="2977" w:type="dxa"/>
          </w:tcPr>
          <w:p w14:paraId="47616C48" w14:textId="77777777" w:rsidR="009E52FB" w:rsidRPr="009E52FB" w:rsidDel="009E209A" w:rsidRDefault="009E52FB" w:rsidP="009938AF">
            <w:pPr>
              <w:spacing w:before="120"/>
              <w:ind w:left="33" w:firstLine="0"/>
              <w:rPr>
                <w:b/>
                <w:sz w:val="20"/>
                <w:highlight w:val="yellow"/>
              </w:rPr>
            </w:pPr>
            <w:r w:rsidRPr="009E52FB">
              <w:rPr>
                <w:b/>
                <w:sz w:val="20"/>
              </w:rPr>
              <w:t>Contract Managers</w:t>
            </w:r>
          </w:p>
        </w:tc>
        <w:tc>
          <w:tcPr>
            <w:tcW w:w="6095" w:type="dxa"/>
          </w:tcPr>
          <w:p w14:paraId="7F83D5A7" w14:textId="77777777" w:rsidR="009E52FB" w:rsidRPr="001A3F94" w:rsidRDefault="009E08F4" w:rsidP="009E52FB">
            <w:pPr>
              <w:spacing w:before="120"/>
              <w:ind w:left="0" w:hanging="54"/>
              <w:rPr>
                <w:sz w:val="20"/>
              </w:rPr>
            </w:pPr>
            <w:r>
              <w:rPr>
                <w:sz w:val="20"/>
              </w:rPr>
              <w:t>Principal</w:t>
            </w:r>
            <w:r w:rsidR="009E52FB" w:rsidRPr="001A3F94">
              <w:rPr>
                <w:sz w:val="20"/>
              </w:rPr>
              <w:t xml:space="preserve">:  </w:t>
            </w:r>
            <w:r w:rsidR="009E52FB">
              <w:rPr>
                <w:sz w:val="20"/>
                <w:highlight w:val="yellow"/>
              </w:rPr>
              <w:t>&lt;</w:t>
            </w:r>
            <w:r w:rsidR="009E52FB" w:rsidRPr="001A3F94">
              <w:rPr>
                <w:sz w:val="20"/>
                <w:highlight w:val="yellow"/>
              </w:rPr>
              <w:t>insert</w:t>
            </w:r>
            <w:r w:rsidR="009E52FB">
              <w:rPr>
                <w:sz w:val="20"/>
                <w:highlight w:val="yellow"/>
              </w:rPr>
              <w:t>&gt;</w:t>
            </w:r>
          </w:p>
          <w:p w14:paraId="7FA85D27" w14:textId="77777777" w:rsidR="009E52FB" w:rsidRPr="009E52FB" w:rsidRDefault="009E52FB" w:rsidP="003A6A6C">
            <w:pPr>
              <w:spacing w:before="120"/>
              <w:ind w:left="0" w:hanging="54"/>
              <w:rPr>
                <w:sz w:val="20"/>
                <w:highlight w:val="yellow"/>
              </w:rPr>
            </w:pPr>
            <w:r w:rsidRPr="001A3F94">
              <w:rPr>
                <w:sz w:val="20"/>
              </w:rPr>
              <w:t xml:space="preserve">Contractor: </w:t>
            </w:r>
            <w:r w:rsidR="003A6A6C" w:rsidRPr="003A6A6C">
              <w:rPr>
                <w:sz w:val="20"/>
              </w:rPr>
              <w:t>As indicated in the Contractor’s tender</w:t>
            </w:r>
          </w:p>
        </w:tc>
      </w:tr>
      <w:tr w:rsidR="00A04532" w:rsidRPr="001A3F94" w14:paraId="71913CEC" w14:textId="77777777" w:rsidTr="001B08F9">
        <w:trPr>
          <w:trHeight w:val="542"/>
        </w:trPr>
        <w:tc>
          <w:tcPr>
            <w:tcW w:w="1276" w:type="dxa"/>
          </w:tcPr>
          <w:p w14:paraId="26C997AD" w14:textId="77777777" w:rsidR="00A04532" w:rsidRPr="001A3F94" w:rsidRDefault="00A04532" w:rsidP="00C11484">
            <w:pPr>
              <w:keepLines/>
              <w:numPr>
                <w:ilvl w:val="0"/>
                <w:numId w:val="2"/>
              </w:numPr>
              <w:spacing w:before="120"/>
              <w:rPr>
                <w:b/>
                <w:sz w:val="20"/>
              </w:rPr>
            </w:pPr>
          </w:p>
        </w:tc>
        <w:tc>
          <w:tcPr>
            <w:tcW w:w="2977" w:type="dxa"/>
          </w:tcPr>
          <w:p w14:paraId="1ECC8DE8" w14:textId="77777777" w:rsidR="00A04532" w:rsidRPr="00855368" w:rsidDel="009E209A" w:rsidRDefault="00DE2C88" w:rsidP="009B3E1E">
            <w:pPr>
              <w:spacing w:before="120"/>
              <w:ind w:left="33" w:firstLine="0"/>
              <w:rPr>
                <w:b/>
                <w:sz w:val="20"/>
                <w:highlight w:val="green"/>
              </w:rPr>
            </w:pPr>
            <w:r>
              <w:rPr>
                <w:b/>
                <w:sz w:val="20"/>
              </w:rPr>
              <w:t>Named Persons</w:t>
            </w:r>
          </w:p>
        </w:tc>
        <w:tc>
          <w:tcPr>
            <w:tcW w:w="6095" w:type="dxa"/>
          </w:tcPr>
          <w:p w14:paraId="286CD0C1" w14:textId="77777777" w:rsidR="00A04532" w:rsidRPr="001A3F94" w:rsidRDefault="00A04532" w:rsidP="009B3E1E">
            <w:pPr>
              <w:spacing w:before="120"/>
              <w:ind w:left="0" w:hanging="54"/>
              <w:rPr>
                <w:sz w:val="20"/>
                <w:highlight w:val="yellow"/>
              </w:rPr>
            </w:pPr>
            <w:r>
              <w:rPr>
                <w:sz w:val="20"/>
                <w:highlight w:val="yellow"/>
              </w:rPr>
              <w:t xml:space="preserve">&lt;insert names and positions or </w:t>
            </w:r>
            <w:r w:rsidR="009B3E1E">
              <w:rPr>
                <w:sz w:val="20"/>
                <w:highlight w:val="yellow"/>
              </w:rPr>
              <w:t xml:space="preserve">insert </w:t>
            </w:r>
            <w:r>
              <w:rPr>
                <w:sz w:val="20"/>
                <w:highlight w:val="yellow"/>
              </w:rPr>
              <w:t>“not applicable”&gt;</w:t>
            </w:r>
          </w:p>
        </w:tc>
      </w:tr>
      <w:tr w:rsidR="00A04532" w:rsidRPr="001A3F94" w14:paraId="2A8FC17A" w14:textId="77777777" w:rsidTr="001B08F9">
        <w:trPr>
          <w:trHeight w:val="542"/>
        </w:trPr>
        <w:tc>
          <w:tcPr>
            <w:tcW w:w="1276" w:type="dxa"/>
          </w:tcPr>
          <w:p w14:paraId="6BDB2E81" w14:textId="77777777" w:rsidR="00A04532" w:rsidRPr="001A3F94" w:rsidRDefault="00A04532" w:rsidP="00C11484">
            <w:pPr>
              <w:keepLines/>
              <w:numPr>
                <w:ilvl w:val="0"/>
                <w:numId w:val="2"/>
              </w:numPr>
              <w:spacing w:before="120"/>
              <w:rPr>
                <w:b/>
                <w:sz w:val="20"/>
              </w:rPr>
            </w:pPr>
          </w:p>
        </w:tc>
        <w:tc>
          <w:tcPr>
            <w:tcW w:w="2977" w:type="dxa"/>
          </w:tcPr>
          <w:p w14:paraId="13B5E5B8" w14:textId="7BB3FE71" w:rsidR="00A04532" w:rsidRPr="009E52FB" w:rsidRDefault="00A04532" w:rsidP="00A04532">
            <w:pPr>
              <w:spacing w:before="120"/>
              <w:ind w:left="33" w:firstLine="0"/>
              <w:rPr>
                <w:b/>
                <w:sz w:val="20"/>
                <w:highlight w:val="yellow"/>
              </w:rPr>
            </w:pPr>
            <w:r w:rsidRPr="00A04532">
              <w:rPr>
                <w:b/>
                <w:sz w:val="20"/>
              </w:rPr>
              <w:t xml:space="preserve">Details of </w:t>
            </w:r>
            <w:r w:rsidR="00365378">
              <w:rPr>
                <w:b/>
                <w:sz w:val="20"/>
              </w:rPr>
              <w:t>Plant</w:t>
            </w:r>
            <w:r w:rsidRPr="00A04532">
              <w:rPr>
                <w:b/>
                <w:sz w:val="20"/>
              </w:rPr>
              <w:t xml:space="preserve"> </w:t>
            </w:r>
          </w:p>
        </w:tc>
        <w:tc>
          <w:tcPr>
            <w:tcW w:w="6095" w:type="dxa"/>
          </w:tcPr>
          <w:p w14:paraId="5ED849B0" w14:textId="1022EC67" w:rsidR="00A04532" w:rsidRPr="001A3F94" w:rsidRDefault="00A04532" w:rsidP="00081261">
            <w:pPr>
              <w:spacing w:before="120"/>
              <w:ind w:left="0" w:hanging="54"/>
              <w:rPr>
                <w:b/>
                <w:sz w:val="20"/>
              </w:rPr>
            </w:pPr>
            <w:r w:rsidRPr="009E52FB">
              <w:rPr>
                <w:sz w:val="20"/>
                <w:highlight w:val="yellow"/>
              </w:rPr>
              <w:t>&lt;</w:t>
            </w:r>
            <w:r w:rsidR="003A6A6C">
              <w:rPr>
                <w:sz w:val="20"/>
                <w:highlight w:val="yellow"/>
              </w:rPr>
              <w:t>Refer Specification</w:t>
            </w:r>
            <w:r w:rsidR="00343955">
              <w:rPr>
                <w:sz w:val="20"/>
                <w:highlight w:val="yellow"/>
              </w:rPr>
              <w:t xml:space="preserve"> or “not applicable”</w:t>
            </w:r>
            <w:r w:rsidR="00D03E85">
              <w:rPr>
                <w:sz w:val="20"/>
                <w:highlight w:val="yellow"/>
              </w:rPr>
              <w:t>&gt;</w:t>
            </w:r>
            <w:r w:rsidRPr="009E52FB">
              <w:rPr>
                <w:sz w:val="20"/>
                <w:highlight w:val="yellow"/>
              </w:rPr>
              <w:t xml:space="preserve"> </w:t>
            </w:r>
          </w:p>
        </w:tc>
      </w:tr>
      <w:tr w:rsidR="00A04532" w:rsidRPr="001A3F94" w14:paraId="1FF5057A" w14:textId="77777777" w:rsidTr="001B08F9">
        <w:trPr>
          <w:trHeight w:val="542"/>
        </w:trPr>
        <w:tc>
          <w:tcPr>
            <w:tcW w:w="1276" w:type="dxa"/>
          </w:tcPr>
          <w:p w14:paraId="67FE254F" w14:textId="77777777" w:rsidR="00A04532" w:rsidRPr="001A3F94" w:rsidRDefault="00A04532" w:rsidP="00C11484">
            <w:pPr>
              <w:keepLines/>
              <w:numPr>
                <w:ilvl w:val="0"/>
                <w:numId w:val="2"/>
              </w:numPr>
              <w:spacing w:before="120"/>
              <w:rPr>
                <w:b/>
                <w:sz w:val="20"/>
              </w:rPr>
            </w:pPr>
          </w:p>
        </w:tc>
        <w:tc>
          <w:tcPr>
            <w:tcW w:w="2977" w:type="dxa"/>
          </w:tcPr>
          <w:p w14:paraId="00C7B4CA" w14:textId="77777777" w:rsidR="00A04532" w:rsidRPr="001A3F94" w:rsidRDefault="00A04532" w:rsidP="009B3E1E">
            <w:pPr>
              <w:spacing w:before="120"/>
              <w:ind w:left="33" w:firstLine="0"/>
              <w:rPr>
                <w:b/>
                <w:sz w:val="20"/>
              </w:rPr>
            </w:pPr>
            <w:r w:rsidRPr="001A3F94">
              <w:rPr>
                <w:b/>
                <w:sz w:val="20"/>
              </w:rPr>
              <w:t xml:space="preserve">Delivery Date </w:t>
            </w:r>
          </w:p>
          <w:p w14:paraId="086F6973" w14:textId="77777777" w:rsidR="00A04532" w:rsidRPr="001A3F94" w:rsidRDefault="00A04532" w:rsidP="009B3E1E">
            <w:pPr>
              <w:spacing w:before="120"/>
              <w:ind w:left="33" w:firstLine="0"/>
              <w:rPr>
                <w:b/>
                <w:sz w:val="20"/>
              </w:rPr>
            </w:pPr>
          </w:p>
          <w:p w14:paraId="1F2C6ABE" w14:textId="77777777" w:rsidR="00A04532" w:rsidRPr="001A3F94" w:rsidRDefault="00A04532" w:rsidP="009B3E1E">
            <w:pPr>
              <w:spacing w:before="120"/>
              <w:ind w:left="33" w:firstLine="0"/>
              <w:rPr>
                <w:b/>
                <w:sz w:val="20"/>
              </w:rPr>
            </w:pPr>
            <w:r w:rsidRPr="001A3F94">
              <w:rPr>
                <w:b/>
                <w:sz w:val="20"/>
              </w:rPr>
              <w:t>Delivery Point</w:t>
            </w:r>
          </w:p>
        </w:tc>
        <w:tc>
          <w:tcPr>
            <w:tcW w:w="6095" w:type="dxa"/>
          </w:tcPr>
          <w:p w14:paraId="73E17683" w14:textId="32C0A292" w:rsidR="00A04532" w:rsidRPr="001A3F94" w:rsidRDefault="00A04532" w:rsidP="009B3E1E">
            <w:pPr>
              <w:spacing w:before="120"/>
              <w:ind w:left="0" w:hanging="54"/>
              <w:rPr>
                <w:sz w:val="20"/>
                <w:highlight w:val="yellow"/>
              </w:rPr>
            </w:pPr>
            <w:r>
              <w:rPr>
                <w:sz w:val="20"/>
                <w:highlight w:val="yellow"/>
              </w:rPr>
              <w:t>&lt;</w:t>
            </w:r>
            <w:r w:rsidRPr="001A3F94">
              <w:rPr>
                <w:sz w:val="20"/>
                <w:highlight w:val="yellow"/>
              </w:rPr>
              <w:t>insert date</w:t>
            </w:r>
            <w:r w:rsidR="009B3E1E">
              <w:rPr>
                <w:sz w:val="20"/>
                <w:highlight w:val="yellow"/>
              </w:rPr>
              <w:t xml:space="preserve"> </w:t>
            </w:r>
            <w:r w:rsidR="00521CAF">
              <w:rPr>
                <w:sz w:val="20"/>
                <w:highlight w:val="yellow"/>
              </w:rPr>
              <w:t xml:space="preserve">if </w:t>
            </w:r>
            <w:r w:rsidR="00365378">
              <w:rPr>
                <w:sz w:val="20"/>
                <w:highlight w:val="yellow"/>
              </w:rPr>
              <w:t xml:space="preserve">Plant is </w:t>
            </w:r>
            <w:r w:rsidR="00521CAF">
              <w:rPr>
                <w:sz w:val="20"/>
                <w:highlight w:val="yellow"/>
              </w:rPr>
              <w:t xml:space="preserve">being supplied </w:t>
            </w:r>
            <w:r w:rsidR="009B3E1E">
              <w:rPr>
                <w:sz w:val="20"/>
                <w:highlight w:val="yellow"/>
              </w:rPr>
              <w:t>or insert “not applicable”</w:t>
            </w:r>
            <w:r>
              <w:rPr>
                <w:sz w:val="20"/>
                <w:highlight w:val="yellow"/>
              </w:rPr>
              <w:t>&gt;</w:t>
            </w:r>
          </w:p>
          <w:p w14:paraId="3E56B89C" w14:textId="77777777" w:rsidR="00A04532" w:rsidRPr="001A3F94" w:rsidRDefault="00A04532" w:rsidP="00521CAF">
            <w:pPr>
              <w:spacing w:before="360"/>
              <w:ind w:left="0" w:firstLine="0"/>
              <w:rPr>
                <w:sz w:val="20"/>
              </w:rPr>
            </w:pPr>
            <w:r>
              <w:rPr>
                <w:sz w:val="20"/>
                <w:highlight w:val="yellow"/>
              </w:rPr>
              <w:t>&lt;</w:t>
            </w:r>
            <w:r w:rsidRPr="001A3F94">
              <w:rPr>
                <w:sz w:val="20"/>
                <w:highlight w:val="yellow"/>
              </w:rPr>
              <w:t>insert delivery point details</w:t>
            </w:r>
            <w:r w:rsidR="009B3E1E">
              <w:rPr>
                <w:sz w:val="20"/>
                <w:highlight w:val="yellow"/>
              </w:rPr>
              <w:t xml:space="preserve"> or insert “not applicable”</w:t>
            </w:r>
            <w:r w:rsidRPr="009E209A">
              <w:rPr>
                <w:sz w:val="20"/>
                <w:highlight w:val="yellow"/>
              </w:rPr>
              <w:t>&gt;</w:t>
            </w:r>
          </w:p>
        </w:tc>
      </w:tr>
      <w:tr w:rsidR="00A04532" w:rsidRPr="001A3F94" w14:paraId="43C0AC2A" w14:textId="77777777" w:rsidTr="001B08F9">
        <w:trPr>
          <w:trHeight w:val="542"/>
        </w:trPr>
        <w:tc>
          <w:tcPr>
            <w:tcW w:w="1276" w:type="dxa"/>
          </w:tcPr>
          <w:p w14:paraId="15DFD3C4" w14:textId="77777777" w:rsidR="00A04532" w:rsidRPr="001A3F94" w:rsidRDefault="00A04532" w:rsidP="00C11484">
            <w:pPr>
              <w:keepLines/>
              <w:numPr>
                <w:ilvl w:val="0"/>
                <w:numId w:val="2"/>
              </w:numPr>
              <w:spacing w:before="120"/>
              <w:rPr>
                <w:b/>
                <w:sz w:val="20"/>
              </w:rPr>
            </w:pPr>
          </w:p>
        </w:tc>
        <w:tc>
          <w:tcPr>
            <w:tcW w:w="2977" w:type="dxa"/>
          </w:tcPr>
          <w:p w14:paraId="14876CE1" w14:textId="77777777" w:rsidR="00A04532" w:rsidRPr="001E437E" w:rsidRDefault="00A04532" w:rsidP="009B3E1E">
            <w:pPr>
              <w:spacing w:before="120"/>
              <w:ind w:left="33" w:firstLine="0"/>
              <w:rPr>
                <w:sz w:val="20"/>
              </w:rPr>
            </w:pPr>
            <w:r w:rsidRPr="001E437E">
              <w:rPr>
                <w:b/>
                <w:sz w:val="20"/>
              </w:rPr>
              <w:t xml:space="preserve">Installation Date </w:t>
            </w:r>
          </w:p>
        </w:tc>
        <w:tc>
          <w:tcPr>
            <w:tcW w:w="6095" w:type="dxa"/>
          </w:tcPr>
          <w:p w14:paraId="0F5ED291" w14:textId="03083FAE" w:rsidR="00A04532" w:rsidRPr="001E437E" w:rsidRDefault="001E437E" w:rsidP="009B3E1E">
            <w:pPr>
              <w:spacing w:before="120"/>
              <w:ind w:left="0" w:hanging="54"/>
              <w:rPr>
                <w:sz w:val="20"/>
              </w:rPr>
            </w:pPr>
            <w:r w:rsidRPr="001E437E">
              <w:rPr>
                <w:sz w:val="20"/>
              </w:rPr>
              <w:t>Not Applicable</w:t>
            </w:r>
          </w:p>
        </w:tc>
      </w:tr>
      <w:tr w:rsidR="00DE0153" w:rsidRPr="001A3F94" w14:paraId="328F9B58" w14:textId="77777777" w:rsidTr="001B08F9">
        <w:trPr>
          <w:trHeight w:val="542"/>
        </w:trPr>
        <w:tc>
          <w:tcPr>
            <w:tcW w:w="1276" w:type="dxa"/>
          </w:tcPr>
          <w:p w14:paraId="51999688" w14:textId="77777777" w:rsidR="00DE0153" w:rsidRPr="001A3F94" w:rsidRDefault="00DE0153" w:rsidP="00C11484">
            <w:pPr>
              <w:keepLines/>
              <w:numPr>
                <w:ilvl w:val="0"/>
                <w:numId w:val="2"/>
              </w:numPr>
              <w:spacing w:before="120"/>
              <w:rPr>
                <w:b/>
                <w:sz w:val="20"/>
              </w:rPr>
            </w:pPr>
          </w:p>
        </w:tc>
        <w:tc>
          <w:tcPr>
            <w:tcW w:w="2977" w:type="dxa"/>
          </w:tcPr>
          <w:p w14:paraId="45422BEB" w14:textId="77777777" w:rsidR="00DE0153" w:rsidRPr="009E209A" w:rsidRDefault="00DE0153" w:rsidP="00DE0153">
            <w:pPr>
              <w:spacing w:before="120"/>
              <w:ind w:left="33" w:firstLine="0"/>
              <w:rPr>
                <w:i/>
                <w:sz w:val="20"/>
                <w:highlight w:val="green"/>
              </w:rPr>
            </w:pPr>
            <w:r>
              <w:rPr>
                <w:b/>
                <w:sz w:val="20"/>
              </w:rPr>
              <w:t>Warranty Period</w:t>
            </w:r>
          </w:p>
        </w:tc>
        <w:tc>
          <w:tcPr>
            <w:tcW w:w="6095" w:type="dxa"/>
          </w:tcPr>
          <w:p w14:paraId="26769097" w14:textId="27743D95" w:rsidR="000F374A" w:rsidRPr="009E209A" w:rsidRDefault="00DE0153" w:rsidP="000F374A">
            <w:pPr>
              <w:spacing w:before="120"/>
              <w:ind w:left="33" w:firstLine="0"/>
              <w:rPr>
                <w:i/>
                <w:sz w:val="20"/>
              </w:rPr>
            </w:pPr>
            <w:r>
              <w:rPr>
                <w:sz w:val="20"/>
                <w:highlight w:val="yellow"/>
              </w:rPr>
              <w:t>&lt;insert period&gt;</w:t>
            </w:r>
            <w:r w:rsidR="000F374A" w:rsidRPr="00521CAF">
              <w:rPr>
                <w:sz w:val="20"/>
                <w:highlight w:val="yellow"/>
              </w:rPr>
              <w:t xml:space="preserve"> </w:t>
            </w:r>
          </w:p>
          <w:p w14:paraId="6F9B4414" w14:textId="77777777" w:rsidR="00DE0153" w:rsidRPr="001A3F94" w:rsidRDefault="00DE0153" w:rsidP="009938AF">
            <w:pPr>
              <w:spacing w:before="120"/>
              <w:ind w:left="0" w:hanging="54"/>
              <w:rPr>
                <w:sz w:val="20"/>
                <w:highlight w:val="yellow"/>
              </w:rPr>
            </w:pPr>
          </w:p>
        </w:tc>
      </w:tr>
      <w:tr w:rsidR="00A04532" w:rsidRPr="001A3F94" w14:paraId="3A0600F2" w14:textId="77777777" w:rsidTr="001B08F9">
        <w:trPr>
          <w:trHeight w:val="542"/>
        </w:trPr>
        <w:tc>
          <w:tcPr>
            <w:tcW w:w="1276" w:type="dxa"/>
          </w:tcPr>
          <w:p w14:paraId="4A473DFC" w14:textId="77777777" w:rsidR="00A04532" w:rsidRPr="001A3F94" w:rsidRDefault="00A04532" w:rsidP="00C11484">
            <w:pPr>
              <w:keepLines/>
              <w:numPr>
                <w:ilvl w:val="0"/>
                <w:numId w:val="2"/>
              </w:numPr>
              <w:spacing w:before="120"/>
              <w:rPr>
                <w:b/>
                <w:sz w:val="20"/>
              </w:rPr>
            </w:pPr>
          </w:p>
        </w:tc>
        <w:tc>
          <w:tcPr>
            <w:tcW w:w="2977" w:type="dxa"/>
          </w:tcPr>
          <w:p w14:paraId="6B63058B" w14:textId="77777777" w:rsidR="00A04532" w:rsidRPr="001A3F94" w:rsidRDefault="00A04532" w:rsidP="009938AF">
            <w:pPr>
              <w:spacing w:before="120"/>
              <w:ind w:left="33" w:firstLine="0"/>
              <w:rPr>
                <w:b/>
                <w:sz w:val="20"/>
              </w:rPr>
            </w:pPr>
            <w:r>
              <w:rPr>
                <w:b/>
                <w:sz w:val="20"/>
              </w:rPr>
              <w:t>Details of Services</w:t>
            </w:r>
          </w:p>
        </w:tc>
        <w:tc>
          <w:tcPr>
            <w:tcW w:w="6095" w:type="dxa"/>
          </w:tcPr>
          <w:p w14:paraId="0E149053" w14:textId="329AB6BE" w:rsidR="000F374A" w:rsidRPr="001A3F94" w:rsidRDefault="00A04532" w:rsidP="000F374A">
            <w:pPr>
              <w:spacing w:before="120"/>
              <w:ind w:left="0" w:hanging="54"/>
              <w:rPr>
                <w:sz w:val="20"/>
              </w:rPr>
            </w:pPr>
            <w:r w:rsidRPr="001A3F94">
              <w:rPr>
                <w:sz w:val="20"/>
                <w:highlight w:val="yellow"/>
              </w:rPr>
              <w:t xml:space="preserve"> </w:t>
            </w:r>
            <w:r w:rsidR="000F374A" w:rsidRPr="009E52FB">
              <w:rPr>
                <w:sz w:val="20"/>
                <w:highlight w:val="yellow"/>
              </w:rPr>
              <w:t>&lt;</w:t>
            </w:r>
            <w:r w:rsidR="000F374A">
              <w:rPr>
                <w:sz w:val="20"/>
                <w:highlight w:val="yellow"/>
              </w:rPr>
              <w:t>Refer Specification or “not applicable”&gt;</w:t>
            </w:r>
            <w:r w:rsidR="000F374A" w:rsidRPr="009E52FB">
              <w:rPr>
                <w:sz w:val="20"/>
                <w:highlight w:val="yellow"/>
              </w:rPr>
              <w:t xml:space="preserve"> </w:t>
            </w:r>
          </w:p>
          <w:p w14:paraId="33575FE1" w14:textId="45F18157" w:rsidR="00D03E85" w:rsidRPr="00D03E85" w:rsidRDefault="00D03E85" w:rsidP="00D03E85">
            <w:pPr>
              <w:spacing w:before="120"/>
              <w:ind w:left="0" w:firstLine="0"/>
              <w:rPr>
                <w:sz w:val="20"/>
              </w:rPr>
            </w:pPr>
          </w:p>
        </w:tc>
      </w:tr>
      <w:tr w:rsidR="00A04532" w:rsidRPr="001A3F94" w14:paraId="04093889" w14:textId="77777777" w:rsidTr="001B08F9">
        <w:trPr>
          <w:trHeight w:val="542"/>
        </w:trPr>
        <w:tc>
          <w:tcPr>
            <w:tcW w:w="1276" w:type="dxa"/>
          </w:tcPr>
          <w:p w14:paraId="135F2553" w14:textId="77777777" w:rsidR="00A04532" w:rsidRPr="001A3F94" w:rsidRDefault="00A04532" w:rsidP="00C11484">
            <w:pPr>
              <w:keepLines/>
              <w:numPr>
                <w:ilvl w:val="0"/>
                <w:numId w:val="2"/>
              </w:numPr>
              <w:spacing w:before="120"/>
              <w:rPr>
                <w:b/>
                <w:sz w:val="20"/>
              </w:rPr>
            </w:pPr>
          </w:p>
        </w:tc>
        <w:tc>
          <w:tcPr>
            <w:tcW w:w="2977" w:type="dxa"/>
          </w:tcPr>
          <w:p w14:paraId="442799B9" w14:textId="77777777" w:rsidR="00A04532" w:rsidRPr="001A3F94" w:rsidRDefault="00743E62" w:rsidP="00A04532">
            <w:pPr>
              <w:spacing w:before="120"/>
              <w:ind w:left="33" w:firstLine="0"/>
              <w:rPr>
                <w:b/>
                <w:sz w:val="20"/>
              </w:rPr>
            </w:pPr>
            <w:r>
              <w:rPr>
                <w:b/>
                <w:sz w:val="20"/>
              </w:rPr>
              <w:t>Reports and Manuals</w:t>
            </w:r>
          </w:p>
        </w:tc>
        <w:tc>
          <w:tcPr>
            <w:tcW w:w="6095" w:type="dxa"/>
          </w:tcPr>
          <w:p w14:paraId="3E412D5E" w14:textId="6BACDF50" w:rsidR="000F374A" w:rsidRPr="001A3F94" w:rsidRDefault="000F374A" w:rsidP="000F374A">
            <w:pPr>
              <w:spacing w:before="120"/>
              <w:ind w:left="0" w:hanging="54"/>
              <w:rPr>
                <w:sz w:val="20"/>
              </w:rPr>
            </w:pPr>
            <w:r w:rsidRPr="001E437E">
              <w:rPr>
                <w:sz w:val="20"/>
              </w:rPr>
              <w:t xml:space="preserve">Refer Specification </w:t>
            </w:r>
          </w:p>
          <w:p w14:paraId="65763CD9" w14:textId="2D87D1AD" w:rsidR="00A04532" w:rsidRPr="001A3F94" w:rsidRDefault="00A04532" w:rsidP="009938AF">
            <w:pPr>
              <w:spacing w:before="120"/>
              <w:ind w:left="0" w:hanging="54"/>
              <w:rPr>
                <w:sz w:val="20"/>
                <w:highlight w:val="yellow"/>
              </w:rPr>
            </w:pPr>
          </w:p>
        </w:tc>
      </w:tr>
      <w:tr w:rsidR="00DE2C88" w:rsidRPr="001A3F94" w14:paraId="31BCBC20" w14:textId="77777777" w:rsidTr="001B08F9">
        <w:trPr>
          <w:trHeight w:val="542"/>
        </w:trPr>
        <w:tc>
          <w:tcPr>
            <w:tcW w:w="1276" w:type="dxa"/>
          </w:tcPr>
          <w:p w14:paraId="70CAA23A" w14:textId="77777777" w:rsidR="00DE2C88" w:rsidRPr="001A3F94" w:rsidRDefault="00DE2C88" w:rsidP="00C11484">
            <w:pPr>
              <w:keepLines/>
              <w:numPr>
                <w:ilvl w:val="0"/>
                <w:numId w:val="2"/>
              </w:numPr>
              <w:spacing w:before="120"/>
              <w:rPr>
                <w:b/>
                <w:sz w:val="20"/>
              </w:rPr>
            </w:pPr>
          </w:p>
        </w:tc>
        <w:tc>
          <w:tcPr>
            <w:tcW w:w="2977" w:type="dxa"/>
          </w:tcPr>
          <w:p w14:paraId="28BE8FB2" w14:textId="77777777" w:rsidR="00DE2C88" w:rsidRPr="001A3F94" w:rsidRDefault="00DE2C88" w:rsidP="00DE2C88">
            <w:pPr>
              <w:spacing w:before="120"/>
              <w:ind w:left="33" w:firstLine="0"/>
              <w:rPr>
                <w:b/>
                <w:sz w:val="20"/>
              </w:rPr>
            </w:pPr>
            <w:r>
              <w:rPr>
                <w:b/>
                <w:sz w:val="20"/>
              </w:rPr>
              <w:t>Milestone Dates</w:t>
            </w:r>
          </w:p>
        </w:tc>
        <w:tc>
          <w:tcPr>
            <w:tcW w:w="6095" w:type="dxa"/>
          </w:tcPr>
          <w:p w14:paraId="319B669F" w14:textId="5104AFAC" w:rsidR="00DE2C88" w:rsidRPr="00DE2C88" w:rsidRDefault="000F374A" w:rsidP="009938AF">
            <w:pPr>
              <w:spacing w:before="120"/>
              <w:ind w:left="0" w:hanging="54"/>
              <w:rPr>
                <w:sz w:val="20"/>
              </w:rPr>
            </w:pPr>
            <w:r w:rsidRPr="009E52FB">
              <w:rPr>
                <w:sz w:val="20"/>
                <w:highlight w:val="yellow"/>
              </w:rPr>
              <w:t>&lt;</w:t>
            </w:r>
            <w:r>
              <w:rPr>
                <w:sz w:val="20"/>
                <w:highlight w:val="yellow"/>
              </w:rPr>
              <w:t>Refer Specification or “not applicable”&gt;</w:t>
            </w:r>
          </w:p>
        </w:tc>
      </w:tr>
      <w:tr w:rsidR="00A04532" w:rsidRPr="001A3F94" w14:paraId="7D1AF8EF" w14:textId="77777777" w:rsidTr="001B08F9">
        <w:trPr>
          <w:trHeight w:val="542"/>
        </w:trPr>
        <w:tc>
          <w:tcPr>
            <w:tcW w:w="1276" w:type="dxa"/>
          </w:tcPr>
          <w:p w14:paraId="3089F3B7" w14:textId="77777777" w:rsidR="00A04532" w:rsidRPr="001A3F94" w:rsidRDefault="00A04532" w:rsidP="00C11484">
            <w:pPr>
              <w:keepLines/>
              <w:numPr>
                <w:ilvl w:val="0"/>
                <w:numId w:val="2"/>
              </w:numPr>
              <w:spacing w:before="120"/>
              <w:rPr>
                <w:b/>
                <w:sz w:val="20"/>
              </w:rPr>
            </w:pPr>
          </w:p>
        </w:tc>
        <w:tc>
          <w:tcPr>
            <w:tcW w:w="2977" w:type="dxa"/>
          </w:tcPr>
          <w:p w14:paraId="37577006" w14:textId="2CD056FF" w:rsidR="00A04532" w:rsidRPr="001A3F94" w:rsidRDefault="00A04532" w:rsidP="009938AF">
            <w:pPr>
              <w:spacing w:before="120"/>
              <w:ind w:left="33" w:firstLine="0"/>
              <w:rPr>
                <w:b/>
                <w:sz w:val="20"/>
              </w:rPr>
            </w:pPr>
            <w:r w:rsidRPr="001A3F94">
              <w:rPr>
                <w:b/>
                <w:sz w:val="20"/>
              </w:rPr>
              <w:t xml:space="preserve">Price and Payment </w:t>
            </w:r>
            <w:r w:rsidR="000820EA">
              <w:rPr>
                <w:b/>
                <w:sz w:val="20"/>
              </w:rPr>
              <w:br/>
              <w:t>(refer SC2)</w:t>
            </w:r>
          </w:p>
          <w:p w14:paraId="30716707" w14:textId="77777777" w:rsidR="00A04532" w:rsidRPr="001A3F94" w:rsidRDefault="00A04532" w:rsidP="009938AF">
            <w:pPr>
              <w:spacing w:before="120"/>
              <w:ind w:left="33" w:firstLine="0"/>
              <w:rPr>
                <w:b/>
                <w:sz w:val="20"/>
              </w:rPr>
            </w:pPr>
          </w:p>
        </w:tc>
        <w:tc>
          <w:tcPr>
            <w:tcW w:w="6095" w:type="dxa"/>
          </w:tcPr>
          <w:p w14:paraId="4FD1FE14" w14:textId="77777777" w:rsidR="00A04532" w:rsidRDefault="005D5F19" w:rsidP="0031595F">
            <w:pPr>
              <w:spacing w:before="120"/>
              <w:ind w:left="0" w:hanging="54"/>
              <w:rPr>
                <w:sz w:val="20"/>
              </w:rPr>
            </w:pPr>
            <w:r>
              <w:rPr>
                <w:sz w:val="20"/>
              </w:rPr>
              <w:t>Refer to the payment schedules for prices and rates.</w:t>
            </w:r>
          </w:p>
          <w:p w14:paraId="30BDD180" w14:textId="32F1FB14" w:rsidR="005D5F19" w:rsidRPr="009E64EE" w:rsidRDefault="005D5F19" w:rsidP="001E437E">
            <w:pPr>
              <w:spacing w:before="120"/>
              <w:ind w:left="0" w:hanging="54"/>
              <w:rPr>
                <w:b/>
                <w:i/>
                <w:sz w:val="20"/>
              </w:rPr>
            </w:pPr>
          </w:p>
        </w:tc>
      </w:tr>
      <w:tr w:rsidR="00A04532" w:rsidRPr="001A3F94" w14:paraId="5DA1FD79"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0ECCD613" w14:textId="460D1BCF" w:rsidR="00A04532" w:rsidRPr="001A3F94" w:rsidRDefault="00A04532"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33D4415" w14:textId="77777777" w:rsidR="00A04532" w:rsidRPr="001A3F94" w:rsidRDefault="00A04532" w:rsidP="009938AF">
            <w:pPr>
              <w:spacing w:before="120"/>
              <w:ind w:left="33" w:firstLine="0"/>
              <w:rPr>
                <w:sz w:val="20"/>
              </w:rPr>
            </w:pPr>
            <w:r w:rsidRPr="001A3F94">
              <w:rPr>
                <w:b/>
                <w:sz w:val="20"/>
              </w:rPr>
              <w:t>Insurances</w:t>
            </w:r>
          </w:p>
          <w:p w14:paraId="4069C7C6" w14:textId="77777777" w:rsidR="00A04532" w:rsidRDefault="00A04532" w:rsidP="009938AF">
            <w:pPr>
              <w:spacing w:before="120"/>
              <w:ind w:left="33" w:firstLine="0"/>
              <w:rPr>
                <w:sz w:val="20"/>
              </w:rPr>
            </w:pPr>
            <w:r>
              <w:rPr>
                <w:sz w:val="20"/>
              </w:rPr>
              <w:t>Public Liability Insurance</w:t>
            </w:r>
          </w:p>
          <w:p w14:paraId="6D642676" w14:textId="77777777" w:rsidR="00A04532" w:rsidRDefault="00A04532" w:rsidP="009938AF">
            <w:pPr>
              <w:spacing w:before="120"/>
              <w:ind w:left="33" w:firstLine="0"/>
              <w:rPr>
                <w:sz w:val="20"/>
              </w:rPr>
            </w:pPr>
            <w:r>
              <w:rPr>
                <w:sz w:val="20"/>
              </w:rPr>
              <w:t>Product Liability Insurance</w:t>
            </w:r>
          </w:p>
          <w:p w14:paraId="362463E5" w14:textId="77777777" w:rsidR="00A04532" w:rsidRPr="001A3F94" w:rsidRDefault="00A04532" w:rsidP="009938AF">
            <w:pPr>
              <w:spacing w:before="120"/>
              <w:ind w:left="33" w:firstLine="0"/>
              <w:rPr>
                <w:b/>
                <w:sz w:val="20"/>
              </w:rPr>
            </w:pPr>
          </w:p>
        </w:tc>
        <w:tc>
          <w:tcPr>
            <w:tcW w:w="6095" w:type="dxa"/>
            <w:tcBorders>
              <w:top w:val="single" w:sz="4" w:space="0" w:color="C0C0C0"/>
              <w:left w:val="single" w:sz="4" w:space="0" w:color="C0C0C0"/>
              <w:bottom w:val="single" w:sz="4" w:space="0" w:color="C0C0C0"/>
              <w:right w:val="single" w:sz="4" w:space="0" w:color="C0C0C0"/>
            </w:tcBorders>
          </w:tcPr>
          <w:p w14:paraId="2D1918BE" w14:textId="77777777" w:rsidR="00A04532" w:rsidRDefault="00A04532" w:rsidP="009B3E1E">
            <w:pPr>
              <w:spacing w:before="120"/>
              <w:ind w:left="0" w:firstLine="0"/>
              <w:rPr>
                <w:sz w:val="20"/>
              </w:rPr>
            </w:pPr>
          </w:p>
          <w:p w14:paraId="36D6EE9E" w14:textId="675D9B0C" w:rsidR="00A04532" w:rsidRDefault="00891F75" w:rsidP="003A6DF4">
            <w:pPr>
              <w:spacing w:before="120"/>
              <w:rPr>
                <w:sz w:val="20"/>
              </w:rPr>
            </w:pPr>
            <w:r>
              <w:rPr>
                <w:sz w:val="20"/>
              </w:rPr>
              <w:t xml:space="preserve">Not less than </w:t>
            </w:r>
            <w:r w:rsidR="00A04532" w:rsidRPr="001A3F94">
              <w:rPr>
                <w:sz w:val="20"/>
              </w:rPr>
              <w:t>$</w:t>
            </w:r>
            <w:r>
              <w:rPr>
                <w:sz w:val="20"/>
              </w:rPr>
              <w:t>1</w:t>
            </w:r>
            <w:r w:rsidR="0031595F">
              <w:rPr>
                <w:sz w:val="20"/>
              </w:rPr>
              <w:t>0</w:t>
            </w:r>
            <w:r>
              <w:rPr>
                <w:sz w:val="20"/>
              </w:rPr>
              <w:t>,000,000</w:t>
            </w:r>
          </w:p>
          <w:p w14:paraId="2DE24C9D" w14:textId="13F48A8F" w:rsidR="00A04532" w:rsidRPr="00521CAF" w:rsidRDefault="00A04532" w:rsidP="001E437E">
            <w:pPr>
              <w:spacing w:before="120"/>
              <w:ind w:left="0" w:firstLine="0"/>
              <w:rPr>
                <w:sz w:val="20"/>
                <w:highlight w:val="yellow"/>
              </w:rPr>
            </w:pPr>
            <w:r>
              <w:rPr>
                <w:sz w:val="20"/>
                <w:highlight w:val="yellow"/>
              </w:rPr>
              <w:t>&lt;</w:t>
            </w:r>
            <w:r w:rsidRPr="003E57F2">
              <w:rPr>
                <w:sz w:val="20"/>
                <w:highlight w:val="yellow"/>
              </w:rPr>
              <w:t xml:space="preserve">insert </w:t>
            </w:r>
            <w:r w:rsidR="00AE2C72">
              <w:rPr>
                <w:sz w:val="20"/>
                <w:highlight w:val="yellow"/>
              </w:rPr>
              <w:t>the amount of cover</w:t>
            </w:r>
            <w:r w:rsidR="00521CAF" w:rsidRPr="00521CAF">
              <w:rPr>
                <w:sz w:val="20"/>
                <w:highlight w:val="yellow"/>
              </w:rPr>
              <w:t xml:space="preserve"> or not applicable</w:t>
            </w:r>
          </w:p>
        </w:tc>
      </w:tr>
      <w:tr w:rsidR="00343955" w:rsidRPr="001A3F94" w14:paraId="0579A7A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A85EE04" w14:textId="77777777" w:rsidR="00343955" w:rsidRPr="001A3F94" w:rsidRDefault="00343955"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F08C7DF" w14:textId="77777777" w:rsidR="00343955" w:rsidRDefault="00343955" w:rsidP="009938AF">
            <w:pPr>
              <w:spacing w:before="120"/>
              <w:ind w:left="33" w:firstLine="0"/>
              <w:rPr>
                <w:b/>
                <w:sz w:val="20"/>
              </w:rPr>
            </w:pPr>
            <w:r>
              <w:rPr>
                <w:b/>
                <w:sz w:val="20"/>
              </w:rPr>
              <w:t>Liability Limit</w:t>
            </w:r>
          </w:p>
        </w:tc>
        <w:tc>
          <w:tcPr>
            <w:tcW w:w="6095" w:type="dxa"/>
            <w:tcBorders>
              <w:top w:val="single" w:sz="4" w:space="0" w:color="C0C0C0"/>
              <w:left w:val="single" w:sz="4" w:space="0" w:color="C0C0C0"/>
              <w:bottom w:val="single" w:sz="4" w:space="0" w:color="C0C0C0"/>
              <w:right w:val="single" w:sz="4" w:space="0" w:color="C0C0C0"/>
            </w:tcBorders>
          </w:tcPr>
          <w:p w14:paraId="3EE8AD99" w14:textId="77777777" w:rsidR="0020362D" w:rsidRPr="0020362D" w:rsidRDefault="0020362D" w:rsidP="0020362D">
            <w:pPr>
              <w:spacing w:before="120"/>
              <w:ind w:left="0" w:firstLine="0"/>
              <w:rPr>
                <w:i/>
                <w:sz w:val="20"/>
                <w:highlight w:val="yellow"/>
              </w:rPr>
            </w:pPr>
            <w:r w:rsidRPr="0020362D">
              <w:rPr>
                <w:i/>
                <w:sz w:val="20"/>
                <w:highlight w:val="green"/>
              </w:rPr>
              <w:t xml:space="preserve">The following Liability Limit has been approved by Cabinet </w:t>
            </w:r>
            <w:r>
              <w:rPr>
                <w:i/>
                <w:sz w:val="20"/>
                <w:highlight w:val="green"/>
              </w:rPr>
              <w:t>(</w:t>
            </w:r>
            <w:r w:rsidRPr="0020362D">
              <w:rPr>
                <w:i/>
                <w:sz w:val="20"/>
                <w:highlight w:val="green"/>
              </w:rPr>
              <w:t>25 July 2016</w:t>
            </w:r>
            <w:r>
              <w:rPr>
                <w:i/>
                <w:sz w:val="20"/>
                <w:highlight w:val="green"/>
              </w:rPr>
              <w:t>)</w:t>
            </w:r>
            <w:r>
              <w:rPr>
                <w:i/>
                <w:sz w:val="20"/>
                <w:highlight w:val="yellow"/>
              </w:rPr>
              <w:t xml:space="preserve"> </w:t>
            </w:r>
          </w:p>
          <w:p w14:paraId="7F589C85" w14:textId="77777777" w:rsidR="00343955" w:rsidRDefault="00343955" w:rsidP="005C714C">
            <w:pPr>
              <w:spacing w:before="120"/>
              <w:ind w:left="0" w:firstLine="0"/>
              <w:rPr>
                <w:sz w:val="20"/>
                <w:highlight w:val="yellow"/>
              </w:rPr>
            </w:pPr>
            <w:r>
              <w:rPr>
                <w:sz w:val="20"/>
                <w:highlight w:val="yellow"/>
              </w:rPr>
              <w:t>&lt;</w:t>
            </w:r>
            <w:r w:rsidR="00F75B2E">
              <w:rPr>
                <w:sz w:val="20"/>
                <w:highlight w:val="yellow"/>
              </w:rPr>
              <w:t xml:space="preserve">insert </w:t>
            </w:r>
            <w:r>
              <w:rPr>
                <w:sz w:val="20"/>
                <w:highlight w:val="yellow"/>
              </w:rPr>
              <w:t xml:space="preserve">between </w:t>
            </w:r>
            <w:r w:rsidR="005C714C">
              <w:rPr>
                <w:sz w:val="20"/>
                <w:highlight w:val="yellow"/>
              </w:rPr>
              <w:t>[</w:t>
            </w:r>
            <w:r>
              <w:rPr>
                <w:sz w:val="20"/>
                <w:highlight w:val="yellow"/>
              </w:rPr>
              <w:t>1 and 5</w:t>
            </w:r>
            <w:r w:rsidR="005C714C">
              <w:rPr>
                <w:sz w:val="20"/>
                <w:highlight w:val="yellow"/>
              </w:rPr>
              <w:t>]</w:t>
            </w:r>
            <w:r>
              <w:rPr>
                <w:sz w:val="20"/>
                <w:highlight w:val="yellow"/>
              </w:rPr>
              <w:t xml:space="preserve"> </w:t>
            </w:r>
            <w:r w:rsidR="005C714C">
              <w:rPr>
                <w:sz w:val="20"/>
                <w:highlight w:val="yellow"/>
              </w:rPr>
              <w:t>x [</w:t>
            </w:r>
            <w:r>
              <w:rPr>
                <w:sz w:val="20"/>
                <w:highlight w:val="yellow"/>
              </w:rPr>
              <w:t xml:space="preserve">the </w:t>
            </w:r>
            <w:r w:rsidR="003C3CF5">
              <w:rPr>
                <w:sz w:val="20"/>
                <w:highlight w:val="yellow"/>
              </w:rPr>
              <w:t xml:space="preserve">aggregated </w:t>
            </w:r>
            <w:r>
              <w:rPr>
                <w:sz w:val="20"/>
                <w:highlight w:val="yellow"/>
              </w:rPr>
              <w:t xml:space="preserve">value of the contract </w:t>
            </w:r>
            <w:r w:rsidR="00A04AF2">
              <w:rPr>
                <w:sz w:val="20"/>
                <w:highlight w:val="yellow"/>
              </w:rPr>
              <w:t>(inc. GST)</w:t>
            </w:r>
            <w:r w:rsidR="005C714C">
              <w:rPr>
                <w:sz w:val="20"/>
                <w:highlight w:val="yellow"/>
              </w:rPr>
              <w:t>]. Multiple to be</w:t>
            </w:r>
            <w:r w:rsidR="00A04AF2">
              <w:rPr>
                <w:sz w:val="20"/>
                <w:highlight w:val="yellow"/>
              </w:rPr>
              <w:t xml:space="preserve"> </w:t>
            </w:r>
            <w:r>
              <w:rPr>
                <w:sz w:val="20"/>
                <w:highlight w:val="yellow"/>
              </w:rPr>
              <w:t xml:space="preserve">based on </w:t>
            </w:r>
            <w:r w:rsidR="0020362D">
              <w:rPr>
                <w:sz w:val="20"/>
                <w:highlight w:val="yellow"/>
              </w:rPr>
              <w:t xml:space="preserve">Principal’s </w:t>
            </w:r>
            <w:r>
              <w:rPr>
                <w:sz w:val="20"/>
                <w:highlight w:val="yellow"/>
              </w:rPr>
              <w:t>risk assessment&gt;</w:t>
            </w:r>
          </w:p>
        </w:tc>
      </w:tr>
      <w:tr w:rsidR="00A04532" w:rsidRPr="001A3F94" w14:paraId="1F72D24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720BB82" w14:textId="77777777" w:rsidR="00A04532" w:rsidRPr="001A3F94" w:rsidRDefault="00A04532"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2DC632E9" w14:textId="77777777" w:rsidR="00A04532" w:rsidRPr="001A3F94" w:rsidRDefault="00A04532" w:rsidP="009938AF">
            <w:pPr>
              <w:spacing w:before="120"/>
              <w:ind w:left="33" w:firstLine="0"/>
              <w:rPr>
                <w:b/>
                <w:sz w:val="20"/>
              </w:rPr>
            </w:pPr>
            <w:r>
              <w:rPr>
                <w:b/>
                <w:sz w:val="20"/>
              </w:rPr>
              <w:t>Other Termination Rights</w:t>
            </w:r>
          </w:p>
        </w:tc>
        <w:tc>
          <w:tcPr>
            <w:tcW w:w="6095" w:type="dxa"/>
            <w:tcBorders>
              <w:top w:val="single" w:sz="4" w:space="0" w:color="C0C0C0"/>
              <w:left w:val="single" w:sz="4" w:space="0" w:color="C0C0C0"/>
              <w:bottom w:val="single" w:sz="4" w:space="0" w:color="C0C0C0"/>
              <w:right w:val="single" w:sz="4" w:space="0" w:color="C0C0C0"/>
            </w:tcBorders>
          </w:tcPr>
          <w:p w14:paraId="279BCF77" w14:textId="01220448" w:rsidR="00A04532" w:rsidRDefault="00521CAF" w:rsidP="00D12C3B">
            <w:pPr>
              <w:spacing w:before="120"/>
              <w:ind w:left="0" w:firstLine="0"/>
              <w:rPr>
                <w:sz w:val="20"/>
                <w:highlight w:val="yellow"/>
              </w:rPr>
            </w:pPr>
            <w:r>
              <w:rPr>
                <w:sz w:val="20"/>
                <w:highlight w:val="yellow"/>
              </w:rPr>
              <w:t>&lt;</w:t>
            </w:r>
            <w:r w:rsidRPr="001A3F94">
              <w:rPr>
                <w:sz w:val="20"/>
                <w:highlight w:val="yellow"/>
              </w:rPr>
              <w:t>insert relevant details</w:t>
            </w:r>
            <w:r>
              <w:rPr>
                <w:sz w:val="20"/>
                <w:highlight w:val="yellow"/>
              </w:rPr>
              <w:t xml:space="preserve"> or insert “not applicable”&gt;</w:t>
            </w:r>
          </w:p>
        </w:tc>
      </w:tr>
      <w:tr w:rsidR="00A04532" w:rsidRPr="001A3F94" w14:paraId="0AC29A9D"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12F91980" w14:textId="77777777" w:rsidR="00A04532" w:rsidRPr="001A3F94" w:rsidRDefault="00A04532"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79541013" w14:textId="77777777" w:rsidR="00A04532" w:rsidRPr="001A3F94" w:rsidRDefault="00A04532" w:rsidP="009938AF">
            <w:pPr>
              <w:spacing w:before="120"/>
              <w:ind w:left="33" w:firstLine="0"/>
              <w:rPr>
                <w:b/>
                <w:sz w:val="20"/>
              </w:rPr>
            </w:pPr>
            <w:r w:rsidRPr="001A3F94">
              <w:rPr>
                <w:b/>
                <w:sz w:val="20"/>
              </w:rPr>
              <w:t>Approved Subcontractors</w:t>
            </w:r>
          </w:p>
        </w:tc>
        <w:tc>
          <w:tcPr>
            <w:tcW w:w="6095" w:type="dxa"/>
            <w:tcBorders>
              <w:top w:val="single" w:sz="4" w:space="0" w:color="C0C0C0"/>
              <w:left w:val="single" w:sz="4" w:space="0" w:color="C0C0C0"/>
              <w:bottom w:val="single" w:sz="4" w:space="0" w:color="C0C0C0"/>
              <w:right w:val="single" w:sz="4" w:space="0" w:color="C0C0C0"/>
            </w:tcBorders>
          </w:tcPr>
          <w:p w14:paraId="28F99B2B" w14:textId="21354714" w:rsidR="00A04532" w:rsidRPr="001A3F94" w:rsidRDefault="001E437E" w:rsidP="00AA1067">
            <w:pPr>
              <w:spacing w:before="120"/>
              <w:ind w:left="0" w:firstLine="0"/>
              <w:rPr>
                <w:sz w:val="20"/>
              </w:rPr>
            </w:pPr>
            <w:r>
              <w:rPr>
                <w:sz w:val="20"/>
              </w:rPr>
              <w:t>Not Applicable</w:t>
            </w:r>
          </w:p>
        </w:tc>
      </w:tr>
      <w:tr w:rsidR="00A04532" w:rsidRPr="001A3F94" w14:paraId="5C5B91C5"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66B23247" w14:textId="77777777" w:rsidR="00A04532" w:rsidRPr="001A3F94" w:rsidRDefault="00A04532"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5D3FC54D" w14:textId="77777777" w:rsidR="00A04532" w:rsidRPr="001A3F94" w:rsidRDefault="00A04532" w:rsidP="009938AF">
            <w:pPr>
              <w:spacing w:before="120"/>
              <w:ind w:left="33" w:firstLine="0"/>
              <w:rPr>
                <w:b/>
                <w:sz w:val="20"/>
              </w:rPr>
            </w:pPr>
            <w:r>
              <w:rPr>
                <w:b/>
                <w:sz w:val="20"/>
              </w:rPr>
              <w:t>Additional Personnel Checks</w:t>
            </w:r>
          </w:p>
        </w:tc>
        <w:tc>
          <w:tcPr>
            <w:tcW w:w="6095" w:type="dxa"/>
            <w:tcBorders>
              <w:top w:val="single" w:sz="4" w:space="0" w:color="C0C0C0"/>
              <w:left w:val="single" w:sz="4" w:space="0" w:color="C0C0C0"/>
              <w:bottom w:val="single" w:sz="4" w:space="0" w:color="C0C0C0"/>
              <w:right w:val="single" w:sz="4" w:space="0" w:color="C0C0C0"/>
            </w:tcBorders>
          </w:tcPr>
          <w:p w14:paraId="7281104F" w14:textId="3AEF32BC" w:rsidR="00A04532" w:rsidRPr="007877A2" w:rsidRDefault="001E437E" w:rsidP="009E209A">
            <w:pPr>
              <w:spacing w:before="120"/>
              <w:ind w:left="0" w:firstLine="0"/>
              <w:rPr>
                <w:sz w:val="20"/>
              </w:rPr>
            </w:pPr>
            <w:r>
              <w:rPr>
                <w:sz w:val="20"/>
              </w:rPr>
              <w:t>Not Applicable</w:t>
            </w:r>
          </w:p>
        </w:tc>
      </w:tr>
      <w:tr w:rsidR="00497DA8" w:rsidRPr="001A3F94" w14:paraId="15CD9470"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3FF42223" w14:textId="77777777" w:rsidR="00497DA8" w:rsidRPr="001A3F94" w:rsidRDefault="00497DA8" w:rsidP="00C11484">
            <w:pPr>
              <w:keepLines/>
              <w:numPr>
                <w:ilvl w:val="0"/>
                <w:numId w:val="2"/>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3CE5DF4" w14:textId="77777777" w:rsidR="00497DA8" w:rsidRDefault="00497DA8" w:rsidP="009938AF">
            <w:pPr>
              <w:spacing w:before="120"/>
              <w:ind w:left="33" w:firstLine="0"/>
              <w:rPr>
                <w:b/>
                <w:sz w:val="20"/>
              </w:rPr>
            </w:pPr>
            <w:r>
              <w:rPr>
                <w:b/>
                <w:sz w:val="20"/>
              </w:rPr>
              <w:t>Notice Period for Termination for Convenience</w:t>
            </w:r>
          </w:p>
        </w:tc>
        <w:tc>
          <w:tcPr>
            <w:tcW w:w="6095" w:type="dxa"/>
            <w:tcBorders>
              <w:top w:val="single" w:sz="4" w:space="0" w:color="C0C0C0"/>
              <w:left w:val="single" w:sz="4" w:space="0" w:color="C0C0C0"/>
              <w:bottom w:val="single" w:sz="4" w:space="0" w:color="C0C0C0"/>
              <w:right w:val="single" w:sz="4" w:space="0" w:color="C0C0C0"/>
            </w:tcBorders>
          </w:tcPr>
          <w:p w14:paraId="6EF706D2" w14:textId="69532AAB" w:rsidR="00497DA8" w:rsidRPr="009E209A" w:rsidRDefault="001E437E" w:rsidP="009E209A">
            <w:pPr>
              <w:spacing w:before="120"/>
              <w:ind w:left="0" w:firstLine="0"/>
              <w:rPr>
                <w:sz w:val="20"/>
                <w:highlight w:val="yellow"/>
              </w:rPr>
            </w:pPr>
            <w:r>
              <w:rPr>
                <w:sz w:val="20"/>
              </w:rPr>
              <w:t>Not Applicable</w:t>
            </w:r>
          </w:p>
        </w:tc>
      </w:tr>
    </w:tbl>
    <w:p w14:paraId="0AC440C4" w14:textId="77777777" w:rsidR="0058299E" w:rsidRPr="001A3F94" w:rsidRDefault="0058299E" w:rsidP="0058299E">
      <w:pPr>
        <w:rPr>
          <w:sz w:val="20"/>
        </w:rPr>
      </w:pPr>
    </w:p>
    <w:p w14:paraId="50D33EFA" w14:textId="77777777" w:rsidR="0037052A" w:rsidRDefault="0037052A" w:rsidP="0037052A">
      <w:pPr>
        <w:spacing w:before="0" w:after="0"/>
        <w:jc w:val="center"/>
        <w:rPr>
          <w:b/>
          <w:sz w:val="20"/>
        </w:rPr>
        <w:sectPr w:rsidR="0037052A" w:rsidSect="0037052A">
          <w:headerReference w:type="first" r:id="rId15"/>
          <w:type w:val="continuous"/>
          <w:pgSz w:w="11907" w:h="16840" w:code="9"/>
          <w:pgMar w:top="1077" w:right="851" w:bottom="964" w:left="851" w:header="720" w:footer="454" w:gutter="0"/>
          <w:pgNumType w:start="1"/>
          <w:cols w:space="709"/>
          <w:titlePg/>
          <w:docGrid w:linePitch="299"/>
        </w:sectPr>
      </w:pPr>
    </w:p>
    <w:p w14:paraId="7F9D512A" w14:textId="77777777" w:rsidR="00F5244C" w:rsidRDefault="00F5244C">
      <w:pPr>
        <w:spacing w:before="0" w:after="200" w:line="276" w:lineRule="auto"/>
        <w:ind w:left="0" w:firstLine="0"/>
        <w:rPr>
          <w:b/>
          <w:sz w:val="20"/>
        </w:rPr>
      </w:pPr>
      <w:r>
        <w:rPr>
          <w:b/>
          <w:sz w:val="20"/>
        </w:rPr>
        <w:br w:type="page"/>
      </w:r>
    </w:p>
    <w:p w14:paraId="5323CE0B" w14:textId="3ADE5CDD" w:rsidR="00870038" w:rsidRPr="001A3F94" w:rsidRDefault="00D03E85" w:rsidP="0037052A">
      <w:pPr>
        <w:spacing w:before="0" w:after="0"/>
        <w:jc w:val="center"/>
        <w:rPr>
          <w:b/>
          <w:sz w:val="20"/>
        </w:rPr>
      </w:pPr>
      <w:r>
        <w:rPr>
          <w:b/>
          <w:sz w:val="20"/>
        </w:rPr>
        <w:lastRenderedPageBreak/>
        <w:t xml:space="preserve">Standard </w:t>
      </w:r>
      <w:r w:rsidR="00E41FCA">
        <w:rPr>
          <w:b/>
          <w:sz w:val="20"/>
        </w:rPr>
        <w:t>Terms &amp; Conditions</w:t>
      </w:r>
    </w:p>
    <w:p w14:paraId="4454CB86" w14:textId="77777777" w:rsidR="009D05BD" w:rsidRPr="001329D7" w:rsidRDefault="009D05BD" w:rsidP="009D05BD">
      <w:pPr>
        <w:pStyle w:val="Heading1"/>
        <w:numPr>
          <w:ilvl w:val="0"/>
          <w:numId w:val="0"/>
        </w:numPr>
        <w:spacing w:before="0" w:after="0"/>
        <w:rPr>
          <w:rFonts w:ascii="Arial" w:hAnsi="Arial"/>
          <w:sz w:val="15"/>
          <w:szCs w:val="15"/>
        </w:rPr>
      </w:pPr>
      <w:r w:rsidRPr="001329D7">
        <w:rPr>
          <w:rFonts w:ascii="Arial" w:hAnsi="Arial"/>
          <w:caps w:val="0"/>
          <w:kern w:val="0"/>
          <w:sz w:val="15"/>
          <w:szCs w:val="15"/>
        </w:rPr>
        <w:t>AGREED TERMS</w:t>
      </w:r>
    </w:p>
    <w:p w14:paraId="0410B850" w14:textId="77777777" w:rsidR="009D05BD" w:rsidRPr="001329D7" w:rsidRDefault="009D05BD" w:rsidP="009D05BD">
      <w:pPr>
        <w:pStyle w:val="Heading1"/>
        <w:rPr>
          <w:rFonts w:ascii="Arial" w:hAnsi="Arial"/>
          <w:sz w:val="15"/>
          <w:szCs w:val="15"/>
        </w:rPr>
        <w:sectPr w:rsidR="009D05BD" w:rsidRPr="001329D7" w:rsidSect="009D05BD">
          <w:headerReference w:type="first" r:id="rId16"/>
          <w:footerReference w:type="first" r:id="rId17"/>
          <w:type w:val="continuous"/>
          <w:pgSz w:w="11907" w:h="16840" w:code="9"/>
          <w:pgMar w:top="1077" w:right="851" w:bottom="964" w:left="851" w:header="720" w:footer="454" w:gutter="0"/>
          <w:pgNumType w:start="1"/>
          <w:cols w:space="709"/>
          <w:titlePg/>
          <w:docGrid w:linePitch="299"/>
        </w:sectPr>
      </w:pPr>
    </w:p>
    <w:p w14:paraId="107B865E" w14:textId="77777777" w:rsidR="009D05BD" w:rsidRPr="001329D7" w:rsidRDefault="009D05BD" w:rsidP="009D05BD">
      <w:pPr>
        <w:pStyle w:val="Heading1"/>
        <w:rPr>
          <w:rFonts w:ascii="Arial" w:hAnsi="Arial"/>
          <w:sz w:val="15"/>
          <w:szCs w:val="15"/>
        </w:rPr>
      </w:pPr>
      <w:r w:rsidRPr="001329D7">
        <w:rPr>
          <w:rFonts w:ascii="Arial" w:hAnsi="Arial"/>
          <w:sz w:val="15"/>
          <w:szCs w:val="15"/>
        </w:rPr>
        <w:t>contract length</w:t>
      </w:r>
    </w:p>
    <w:p w14:paraId="6DDE8B8D" w14:textId="0CCF71A0" w:rsidR="009D05BD" w:rsidRPr="001329D7" w:rsidRDefault="009D05BD" w:rsidP="009D05BD">
      <w:pPr>
        <w:pStyle w:val="Heading2"/>
        <w:rPr>
          <w:sz w:val="15"/>
          <w:szCs w:val="15"/>
        </w:rPr>
      </w:pPr>
      <w:r w:rsidRPr="001329D7">
        <w:rPr>
          <w:sz w:val="15"/>
          <w:szCs w:val="15"/>
        </w:rPr>
        <w:t xml:space="preserve">This Agreement commences on the Commencement Date and continues until the Expiry Date, unless terminated earlier or extended under clause </w:t>
      </w:r>
      <w:r w:rsidRPr="001329D7">
        <w:rPr>
          <w:sz w:val="15"/>
          <w:szCs w:val="15"/>
        </w:rPr>
        <w:fldChar w:fldCharType="begin"/>
      </w:r>
      <w:r w:rsidRPr="001329D7">
        <w:rPr>
          <w:sz w:val="15"/>
          <w:szCs w:val="15"/>
        </w:rPr>
        <w:instrText xml:space="preserve"> REF _Ref459813771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1.2</w:t>
      </w:r>
      <w:r w:rsidRPr="001329D7">
        <w:rPr>
          <w:sz w:val="15"/>
          <w:szCs w:val="15"/>
        </w:rPr>
        <w:fldChar w:fldCharType="end"/>
      </w:r>
      <w:r w:rsidRPr="001329D7">
        <w:rPr>
          <w:sz w:val="15"/>
          <w:szCs w:val="15"/>
        </w:rPr>
        <w:t>.</w:t>
      </w:r>
    </w:p>
    <w:p w14:paraId="0D9CA466" w14:textId="1D33BF29" w:rsidR="009D05BD" w:rsidRPr="001329D7" w:rsidRDefault="009D05BD" w:rsidP="009D05BD">
      <w:pPr>
        <w:pStyle w:val="Heading2"/>
        <w:rPr>
          <w:sz w:val="15"/>
          <w:szCs w:val="15"/>
        </w:rPr>
      </w:pPr>
      <w:bookmarkStart w:id="3" w:name="_Ref459813771"/>
      <w:r w:rsidRPr="001329D7">
        <w:rPr>
          <w:sz w:val="15"/>
          <w:szCs w:val="15"/>
        </w:rPr>
        <w:t>This Agreement may be extended by the Principal for the Extension Period by giving reasonable notice prior to the Expiry Date.</w:t>
      </w:r>
      <w:bookmarkEnd w:id="3"/>
    </w:p>
    <w:p w14:paraId="4D5BA06A" w14:textId="77777777" w:rsidR="009D05BD" w:rsidRPr="001329D7" w:rsidRDefault="009D05BD" w:rsidP="009D05BD">
      <w:pPr>
        <w:pStyle w:val="Heading1"/>
        <w:rPr>
          <w:rFonts w:ascii="Arial" w:hAnsi="Arial"/>
          <w:sz w:val="15"/>
          <w:szCs w:val="15"/>
        </w:rPr>
      </w:pPr>
      <w:r w:rsidRPr="001329D7">
        <w:rPr>
          <w:rFonts w:ascii="Arial" w:hAnsi="Arial"/>
          <w:sz w:val="15"/>
          <w:szCs w:val="15"/>
        </w:rPr>
        <w:t>contract managers</w:t>
      </w:r>
    </w:p>
    <w:p w14:paraId="4F25E7A9" w14:textId="77777777" w:rsidR="009D05BD" w:rsidRPr="001329D7" w:rsidRDefault="009D05BD" w:rsidP="009D05BD">
      <w:pPr>
        <w:pStyle w:val="Body1"/>
        <w:rPr>
          <w:sz w:val="15"/>
          <w:szCs w:val="15"/>
        </w:rPr>
      </w:pPr>
      <w:r w:rsidRPr="001329D7">
        <w:rPr>
          <w:sz w:val="15"/>
          <w:szCs w:val="15"/>
        </w:rPr>
        <w:t>The persons named in Attachment 1 as the Contract Managers are the first point of contact between the Parties and are responsible for overseeing the effective administration of the Agreement including variations and extensions.</w:t>
      </w:r>
    </w:p>
    <w:p w14:paraId="7C352079" w14:textId="6684EB87" w:rsidR="009D05BD" w:rsidRPr="001329D7" w:rsidRDefault="009D05BD" w:rsidP="009D05BD">
      <w:pPr>
        <w:pStyle w:val="Heading1"/>
        <w:rPr>
          <w:rFonts w:ascii="Arial" w:hAnsi="Arial"/>
          <w:sz w:val="15"/>
          <w:szCs w:val="15"/>
        </w:rPr>
      </w:pPr>
      <w:r w:rsidRPr="001329D7">
        <w:rPr>
          <w:rFonts w:ascii="Arial" w:hAnsi="Arial"/>
          <w:sz w:val="15"/>
          <w:szCs w:val="15"/>
        </w:rPr>
        <w:t xml:space="preserve">SUPPLY OF </w:t>
      </w:r>
      <w:r w:rsidR="00365378">
        <w:rPr>
          <w:rFonts w:ascii="Arial" w:hAnsi="Arial"/>
          <w:sz w:val="15"/>
          <w:szCs w:val="15"/>
        </w:rPr>
        <w:t>PLANT</w:t>
      </w:r>
      <w:r w:rsidRPr="001329D7">
        <w:rPr>
          <w:rFonts w:ascii="Arial" w:hAnsi="Arial"/>
          <w:sz w:val="15"/>
          <w:szCs w:val="15"/>
        </w:rPr>
        <w:t xml:space="preserve"> (if applicable)</w:t>
      </w:r>
    </w:p>
    <w:p w14:paraId="1D2BB93F" w14:textId="6EFB107D" w:rsidR="009D05BD" w:rsidRPr="001329D7" w:rsidRDefault="009D05BD" w:rsidP="009D05BD">
      <w:pPr>
        <w:pStyle w:val="Heading2"/>
        <w:rPr>
          <w:sz w:val="15"/>
          <w:szCs w:val="15"/>
        </w:rPr>
      </w:pPr>
      <w:bookmarkStart w:id="4" w:name="_Ref325035614"/>
      <w:r w:rsidRPr="001329D7">
        <w:rPr>
          <w:sz w:val="15"/>
          <w:szCs w:val="15"/>
        </w:rPr>
        <w:t xml:space="preserve">If </w:t>
      </w:r>
      <w:r w:rsidR="00365378">
        <w:rPr>
          <w:sz w:val="15"/>
          <w:szCs w:val="15"/>
        </w:rPr>
        <w:t xml:space="preserve">Plant is </w:t>
      </w:r>
      <w:r w:rsidRPr="001329D7">
        <w:rPr>
          <w:sz w:val="15"/>
          <w:szCs w:val="15"/>
        </w:rPr>
        <w:t>being supplied under this Agreement then the Contractor must:</w:t>
      </w:r>
      <w:bookmarkEnd w:id="4"/>
    </w:p>
    <w:p w14:paraId="316E5FF5" w14:textId="5B1F4F66" w:rsidR="009D05BD" w:rsidRPr="001329D7" w:rsidRDefault="009D05BD" w:rsidP="009D05BD">
      <w:pPr>
        <w:pStyle w:val="Heading3"/>
        <w:rPr>
          <w:sz w:val="15"/>
          <w:szCs w:val="15"/>
        </w:rPr>
      </w:pPr>
      <w:r w:rsidRPr="001329D7">
        <w:rPr>
          <w:sz w:val="15"/>
          <w:szCs w:val="15"/>
        </w:rPr>
        <w:t xml:space="preserve">supply the </w:t>
      </w:r>
      <w:r w:rsidR="00365378">
        <w:rPr>
          <w:sz w:val="15"/>
          <w:szCs w:val="15"/>
        </w:rPr>
        <w:t>Plant</w:t>
      </w:r>
      <w:r w:rsidRPr="001329D7">
        <w:rPr>
          <w:sz w:val="15"/>
          <w:szCs w:val="15"/>
        </w:rPr>
        <w:t xml:space="preserve"> in accordance with this Agreement; </w:t>
      </w:r>
    </w:p>
    <w:p w14:paraId="72640B13" w14:textId="3AD18A12" w:rsidR="009D05BD" w:rsidRPr="001329D7" w:rsidRDefault="009D05BD" w:rsidP="009D05BD">
      <w:pPr>
        <w:pStyle w:val="Heading3"/>
        <w:rPr>
          <w:sz w:val="15"/>
          <w:szCs w:val="15"/>
        </w:rPr>
      </w:pPr>
      <w:r w:rsidRPr="001329D7">
        <w:rPr>
          <w:sz w:val="15"/>
          <w:szCs w:val="15"/>
        </w:rPr>
        <w:t xml:space="preserve">sell the </w:t>
      </w:r>
      <w:r w:rsidR="00365378">
        <w:rPr>
          <w:sz w:val="15"/>
          <w:szCs w:val="15"/>
        </w:rPr>
        <w:t>Plant</w:t>
      </w:r>
      <w:r w:rsidRPr="001329D7">
        <w:rPr>
          <w:sz w:val="15"/>
          <w:szCs w:val="15"/>
        </w:rPr>
        <w:t xml:space="preserve"> without encumbrance;</w:t>
      </w:r>
    </w:p>
    <w:p w14:paraId="0309C647" w14:textId="16C54758" w:rsidR="009D05BD" w:rsidRPr="001329D7" w:rsidRDefault="009D05BD" w:rsidP="009D05BD">
      <w:pPr>
        <w:pStyle w:val="Heading3"/>
        <w:rPr>
          <w:sz w:val="15"/>
          <w:szCs w:val="15"/>
        </w:rPr>
      </w:pPr>
      <w:r w:rsidRPr="001329D7">
        <w:rPr>
          <w:sz w:val="15"/>
          <w:szCs w:val="15"/>
        </w:rPr>
        <w:t xml:space="preserve">deliver the </w:t>
      </w:r>
      <w:r w:rsidR="00365378">
        <w:rPr>
          <w:sz w:val="15"/>
          <w:szCs w:val="15"/>
        </w:rPr>
        <w:t>Plant</w:t>
      </w:r>
      <w:r w:rsidRPr="001329D7">
        <w:rPr>
          <w:sz w:val="15"/>
          <w:szCs w:val="15"/>
        </w:rPr>
        <w:t xml:space="preserve"> to the Delivery Point on or before the Delivery Date;</w:t>
      </w:r>
    </w:p>
    <w:p w14:paraId="29083456" w14:textId="63A10F66" w:rsidR="009D05BD" w:rsidRPr="001329D7" w:rsidRDefault="009D05BD" w:rsidP="009D05BD">
      <w:pPr>
        <w:pStyle w:val="Heading3"/>
        <w:rPr>
          <w:sz w:val="15"/>
          <w:szCs w:val="15"/>
        </w:rPr>
      </w:pPr>
      <w:r w:rsidRPr="001329D7">
        <w:rPr>
          <w:sz w:val="15"/>
          <w:szCs w:val="15"/>
        </w:rPr>
        <w:t>comply with the Principal’s reasonable directions and delivery instructions;</w:t>
      </w:r>
    </w:p>
    <w:p w14:paraId="3ACC96F8" w14:textId="4AC09A80" w:rsidR="009D05BD" w:rsidRPr="001329D7" w:rsidRDefault="009D05BD" w:rsidP="009D05BD">
      <w:pPr>
        <w:pStyle w:val="Heading3"/>
        <w:rPr>
          <w:sz w:val="15"/>
          <w:szCs w:val="15"/>
        </w:rPr>
      </w:pPr>
      <w:r w:rsidRPr="001329D7">
        <w:rPr>
          <w:sz w:val="15"/>
          <w:szCs w:val="15"/>
        </w:rPr>
        <w:t xml:space="preserve">if requested by the Principal, provide the Principal with material safety data sheets with respect to the </w:t>
      </w:r>
      <w:r w:rsidR="00365378">
        <w:rPr>
          <w:sz w:val="15"/>
          <w:szCs w:val="15"/>
        </w:rPr>
        <w:t>Plant</w:t>
      </w:r>
      <w:r w:rsidRPr="001329D7">
        <w:rPr>
          <w:sz w:val="15"/>
          <w:szCs w:val="15"/>
        </w:rPr>
        <w:t xml:space="preserve"> delivered; </w:t>
      </w:r>
    </w:p>
    <w:p w14:paraId="55C87CC3" w14:textId="7EEBF7E1" w:rsidR="009D05BD" w:rsidRPr="001329D7" w:rsidRDefault="009D05BD" w:rsidP="009D05BD">
      <w:pPr>
        <w:pStyle w:val="Heading3"/>
        <w:rPr>
          <w:sz w:val="15"/>
          <w:szCs w:val="15"/>
        </w:rPr>
      </w:pPr>
      <w:r w:rsidRPr="001329D7">
        <w:rPr>
          <w:sz w:val="15"/>
          <w:szCs w:val="15"/>
        </w:rPr>
        <w:t xml:space="preserve">provide test evidence for the </w:t>
      </w:r>
      <w:r w:rsidR="00365378">
        <w:rPr>
          <w:sz w:val="15"/>
          <w:szCs w:val="15"/>
        </w:rPr>
        <w:t>Plant</w:t>
      </w:r>
      <w:r w:rsidRPr="001329D7">
        <w:rPr>
          <w:sz w:val="15"/>
          <w:szCs w:val="15"/>
        </w:rPr>
        <w:t xml:space="preserve"> if required; and </w:t>
      </w:r>
    </w:p>
    <w:p w14:paraId="0767286C" w14:textId="0EC866C0" w:rsidR="009D05BD" w:rsidRPr="001329D7" w:rsidRDefault="009D05BD" w:rsidP="009D05BD">
      <w:pPr>
        <w:pStyle w:val="Heading3"/>
        <w:rPr>
          <w:sz w:val="15"/>
          <w:szCs w:val="15"/>
        </w:rPr>
      </w:pPr>
      <w:r w:rsidRPr="001329D7">
        <w:rPr>
          <w:sz w:val="15"/>
          <w:szCs w:val="15"/>
        </w:rPr>
        <w:t xml:space="preserve">if indicated in Attachment 1, install the </w:t>
      </w:r>
      <w:r w:rsidR="00365378">
        <w:rPr>
          <w:sz w:val="15"/>
          <w:szCs w:val="15"/>
        </w:rPr>
        <w:t>Plant</w:t>
      </w:r>
      <w:r w:rsidRPr="001329D7">
        <w:rPr>
          <w:sz w:val="15"/>
          <w:szCs w:val="15"/>
        </w:rPr>
        <w:t xml:space="preserve"> on or before the Installation Date. </w:t>
      </w:r>
    </w:p>
    <w:p w14:paraId="1B867A13" w14:textId="716AC5BC" w:rsidR="009D05BD" w:rsidRPr="001329D7" w:rsidRDefault="009D05BD" w:rsidP="009D05BD">
      <w:pPr>
        <w:pStyle w:val="Heading2"/>
        <w:rPr>
          <w:sz w:val="15"/>
          <w:szCs w:val="15"/>
        </w:rPr>
      </w:pPr>
      <w:r w:rsidRPr="001329D7">
        <w:rPr>
          <w:sz w:val="15"/>
          <w:szCs w:val="15"/>
        </w:rPr>
        <w:t xml:space="preserve">If the Contractor cannot comply with any of its obligations under clause </w:t>
      </w:r>
      <w:r w:rsidRPr="001329D7">
        <w:rPr>
          <w:sz w:val="15"/>
          <w:szCs w:val="15"/>
        </w:rPr>
        <w:fldChar w:fldCharType="begin"/>
      </w:r>
      <w:r w:rsidRPr="001329D7">
        <w:rPr>
          <w:sz w:val="15"/>
          <w:szCs w:val="15"/>
        </w:rPr>
        <w:instrText xml:space="preserve"> REF _Ref325035614 \r \h  \* MERGEFORMAT </w:instrText>
      </w:r>
      <w:r w:rsidRPr="001329D7">
        <w:rPr>
          <w:sz w:val="15"/>
          <w:szCs w:val="15"/>
        </w:rPr>
      </w:r>
      <w:r w:rsidRPr="001329D7">
        <w:rPr>
          <w:sz w:val="15"/>
          <w:szCs w:val="15"/>
        </w:rPr>
        <w:fldChar w:fldCharType="separate"/>
      </w:r>
      <w:r w:rsidRPr="001329D7">
        <w:rPr>
          <w:sz w:val="15"/>
          <w:szCs w:val="15"/>
        </w:rPr>
        <w:t>3.1</w:t>
      </w:r>
      <w:r w:rsidRPr="001329D7">
        <w:rPr>
          <w:sz w:val="15"/>
          <w:szCs w:val="15"/>
        </w:rPr>
        <w:fldChar w:fldCharType="end"/>
      </w:r>
      <w:r w:rsidRPr="001329D7">
        <w:rPr>
          <w:sz w:val="15"/>
          <w:szCs w:val="15"/>
        </w:rPr>
        <w:t xml:space="preserve">, the Contractor must notify the Principal in writing immediately. </w:t>
      </w:r>
    </w:p>
    <w:p w14:paraId="1105DF48" w14:textId="4BB9971C" w:rsidR="009D05BD" w:rsidRPr="001329D7" w:rsidRDefault="009D05BD" w:rsidP="009D05BD">
      <w:pPr>
        <w:pStyle w:val="Heading1"/>
        <w:rPr>
          <w:rFonts w:ascii="Arial" w:hAnsi="Arial"/>
          <w:sz w:val="15"/>
          <w:szCs w:val="15"/>
        </w:rPr>
      </w:pPr>
      <w:bookmarkStart w:id="5" w:name="_Ref231804768"/>
      <w:r w:rsidRPr="001329D7">
        <w:rPr>
          <w:rFonts w:ascii="Arial" w:hAnsi="Arial"/>
          <w:sz w:val="15"/>
          <w:szCs w:val="15"/>
        </w:rPr>
        <w:t xml:space="preserve">inspection and acceptance of </w:t>
      </w:r>
      <w:r w:rsidR="00365378">
        <w:rPr>
          <w:rFonts w:ascii="Arial" w:hAnsi="Arial"/>
          <w:sz w:val="15"/>
          <w:szCs w:val="15"/>
        </w:rPr>
        <w:t>plant</w:t>
      </w:r>
      <w:r w:rsidRPr="001329D7">
        <w:rPr>
          <w:rFonts w:ascii="Arial" w:hAnsi="Arial"/>
          <w:sz w:val="15"/>
          <w:szCs w:val="15"/>
        </w:rPr>
        <w:t xml:space="preserve"> (if applicable)</w:t>
      </w:r>
    </w:p>
    <w:p w14:paraId="29537F5C" w14:textId="578D7A53" w:rsidR="009D05BD" w:rsidRPr="001329D7" w:rsidRDefault="009D05BD" w:rsidP="009D05BD">
      <w:pPr>
        <w:pStyle w:val="Heading2"/>
        <w:rPr>
          <w:sz w:val="15"/>
          <w:szCs w:val="15"/>
        </w:rPr>
      </w:pPr>
      <w:r w:rsidRPr="001329D7">
        <w:rPr>
          <w:sz w:val="15"/>
          <w:szCs w:val="15"/>
        </w:rPr>
        <w:t xml:space="preserve">The Principal may inspect the </w:t>
      </w:r>
      <w:r w:rsidR="00365378">
        <w:rPr>
          <w:sz w:val="15"/>
          <w:szCs w:val="15"/>
        </w:rPr>
        <w:t>Plant</w:t>
      </w:r>
      <w:r w:rsidRPr="001329D7">
        <w:rPr>
          <w:sz w:val="15"/>
          <w:szCs w:val="15"/>
        </w:rPr>
        <w:t xml:space="preserve"> to determine whether to accept or reject the </w:t>
      </w:r>
      <w:r w:rsidR="00365378">
        <w:rPr>
          <w:sz w:val="15"/>
          <w:szCs w:val="15"/>
        </w:rPr>
        <w:t>Plant</w:t>
      </w:r>
      <w:r w:rsidRPr="001329D7">
        <w:rPr>
          <w:sz w:val="15"/>
          <w:szCs w:val="15"/>
        </w:rPr>
        <w:t>.</w:t>
      </w:r>
    </w:p>
    <w:p w14:paraId="0349BABA" w14:textId="2B58BEDB" w:rsidR="009D05BD" w:rsidRPr="001329D7" w:rsidRDefault="009D05BD" w:rsidP="009D05BD">
      <w:pPr>
        <w:pStyle w:val="Heading2"/>
        <w:rPr>
          <w:sz w:val="15"/>
          <w:szCs w:val="15"/>
        </w:rPr>
      </w:pPr>
      <w:r w:rsidRPr="001329D7">
        <w:rPr>
          <w:sz w:val="15"/>
          <w:szCs w:val="15"/>
        </w:rPr>
        <w:t xml:space="preserve">The Principal must accept the </w:t>
      </w:r>
      <w:r w:rsidR="00365378">
        <w:rPr>
          <w:sz w:val="15"/>
          <w:szCs w:val="15"/>
        </w:rPr>
        <w:t>Plant</w:t>
      </w:r>
      <w:r w:rsidRPr="001329D7">
        <w:rPr>
          <w:sz w:val="15"/>
          <w:szCs w:val="15"/>
        </w:rPr>
        <w:t xml:space="preserve"> if </w:t>
      </w:r>
      <w:r w:rsidR="00E046AB">
        <w:rPr>
          <w:sz w:val="15"/>
          <w:szCs w:val="15"/>
        </w:rPr>
        <w:t xml:space="preserve">it </w:t>
      </w:r>
      <w:r w:rsidRPr="001329D7">
        <w:rPr>
          <w:sz w:val="15"/>
          <w:szCs w:val="15"/>
        </w:rPr>
        <w:t>conform</w:t>
      </w:r>
      <w:r w:rsidR="00E046AB">
        <w:rPr>
          <w:sz w:val="15"/>
          <w:szCs w:val="15"/>
        </w:rPr>
        <w:t>s</w:t>
      </w:r>
      <w:r w:rsidRPr="001329D7">
        <w:rPr>
          <w:sz w:val="15"/>
          <w:szCs w:val="15"/>
        </w:rPr>
        <w:t xml:space="preserve"> with the requirements of this Agreement. </w:t>
      </w:r>
    </w:p>
    <w:p w14:paraId="3E8D1DEE" w14:textId="7CF59C80" w:rsidR="009D05BD" w:rsidRPr="001329D7" w:rsidRDefault="009D05BD" w:rsidP="009D05BD">
      <w:pPr>
        <w:pStyle w:val="Heading2"/>
        <w:rPr>
          <w:sz w:val="15"/>
          <w:szCs w:val="15"/>
        </w:rPr>
      </w:pPr>
      <w:r w:rsidRPr="001329D7">
        <w:rPr>
          <w:sz w:val="15"/>
          <w:szCs w:val="15"/>
        </w:rPr>
        <w:t xml:space="preserve">Subject to clause </w:t>
      </w:r>
      <w:r w:rsidRPr="001329D7">
        <w:rPr>
          <w:sz w:val="15"/>
          <w:szCs w:val="15"/>
        </w:rPr>
        <w:fldChar w:fldCharType="begin"/>
      </w:r>
      <w:r w:rsidRPr="001329D7">
        <w:rPr>
          <w:sz w:val="15"/>
          <w:szCs w:val="15"/>
        </w:rPr>
        <w:instrText xml:space="preserve"> REF _Ref469641428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4.4</w:t>
      </w:r>
      <w:r w:rsidRPr="001329D7">
        <w:rPr>
          <w:sz w:val="15"/>
          <w:szCs w:val="15"/>
        </w:rPr>
        <w:fldChar w:fldCharType="end"/>
      </w:r>
      <w:r w:rsidRPr="001329D7">
        <w:rPr>
          <w:sz w:val="15"/>
          <w:szCs w:val="15"/>
        </w:rPr>
        <w:t xml:space="preserve">, the </w:t>
      </w:r>
      <w:r w:rsidR="00365378">
        <w:rPr>
          <w:sz w:val="15"/>
          <w:szCs w:val="15"/>
        </w:rPr>
        <w:t xml:space="preserve">Plant is </w:t>
      </w:r>
      <w:r w:rsidRPr="001329D7">
        <w:rPr>
          <w:sz w:val="15"/>
          <w:szCs w:val="15"/>
        </w:rPr>
        <w:t>deemed to be accepted either:</w:t>
      </w:r>
    </w:p>
    <w:p w14:paraId="46C1FB52" w14:textId="0A3D3731" w:rsidR="009D05BD" w:rsidRPr="001329D7" w:rsidRDefault="009D05BD" w:rsidP="009D05BD">
      <w:pPr>
        <w:pStyle w:val="Heading3"/>
        <w:rPr>
          <w:sz w:val="15"/>
          <w:szCs w:val="15"/>
        </w:rPr>
      </w:pPr>
      <w:r w:rsidRPr="001329D7">
        <w:rPr>
          <w:sz w:val="15"/>
          <w:szCs w:val="15"/>
        </w:rPr>
        <w:t xml:space="preserve">on delivery, if the Principal notifies the Contractor that it accepts the </w:t>
      </w:r>
      <w:r w:rsidR="00365378">
        <w:rPr>
          <w:sz w:val="15"/>
          <w:szCs w:val="15"/>
        </w:rPr>
        <w:t>plant</w:t>
      </w:r>
      <w:r w:rsidRPr="001329D7">
        <w:rPr>
          <w:sz w:val="15"/>
          <w:szCs w:val="15"/>
        </w:rPr>
        <w:t xml:space="preserve">; or </w:t>
      </w:r>
    </w:p>
    <w:p w14:paraId="1AD34AB0" w14:textId="2E67D214" w:rsidR="009D05BD" w:rsidRPr="001329D7" w:rsidRDefault="009D05BD" w:rsidP="009D05BD">
      <w:pPr>
        <w:pStyle w:val="Heading3"/>
        <w:rPr>
          <w:sz w:val="15"/>
          <w:szCs w:val="15"/>
        </w:rPr>
      </w:pPr>
      <w:r w:rsidRPr="001329D7">
        <w:rPr>
          <w:sz w:val="15"/>
          <w:szCs w:val="15"/>
        </w:rPr>
        <w:t xml:space="preserve">if no notice is issued by the Principal, then 5 Business Days after delivery of the </w:t>
      </w:r>
      <w:r w:rsidR="00365378">
        <w:rPr>
          <w:sz w:val="15"/>
          <w:szCs w:val="15"/>
        </w:rPr>
        <w:t>Plant</w:t>
      </w:r>
      <w:r w:rsidRPr="001329D7">
        <w:rPr>
          <w:sz w:val="15"/>
          <w:szCs w:val="15"/>
        </w:rPr>
        <w:t xml:space="preserve"> to the Delivery Point.</w:t>
      </w:r>
      <w:r w:rsidRPr="001329D7">
        <w:rPr>
          <w:sz w:val="15"/>
          <w:szCs w:val="15"/>
        </w:rPr>
        <w:tab/>
        <w:t xml:space="preserve"> </w:t>
      </w:r>
    </w:p>
    <w:p w14:paraId="36E509DF" w14:textId="6B691699" w:rsidR="009D05BD" w:rsidRPr="001329D7" w:rsidRDefault="009D05BD" w:rsidP="009D05BD">
      <w:pPr>
        <w:pStyle w:val="Heading2"/>
        <w:rPr>
          <w:sz w:val="15"/>
          <w:szCs w:val="15"/>
        </w:rPr>
      </w:pPr>
      <w:bookmarkStart w:id="6" w:name="_Ref469641428"/>
      <w:r w:rsidRPr="001329D7">
        <w:rPr>
          <w:sz w:val="15"/>
          <w:szCs w:val="15"/>
        </w:rPr>
        <w:t xml:space="preserve">If the </w:t>
      </w:r>
      <w:r w:rsidR="00365378">
        <w:rPr>
          <w:sz w:val="15"/>
          <w:szCs w:val="15"/>
        </w:rPr>
        <w:t xml:space="preserve">Plant is </w:t>
      </w:r>
      <w:r w:rsidRPr="001329D7">
        <w:rPr>
          <w:sz w:val="15"/>
          <w:szCs w:val="15"/>
        </w:rPr>
        <w:t xml:space="preserve">consumable products and the </w:t>
      </w:r>
      <w:r w:rsidR="00365378">
        <w:rPr>
          <w:sz w:val="15"/>
          <w:szCs w:val="15"/>
        </w:rPr>
        <w:t xml:space="preserve">Plant is </w:t>
      </w:r>
      <w:r w:rsidRPr="001329D7">
        <w:rPr>
          <w:sz w:val="15"/>
          <w:szCs w:val="15"/>
        </w:rPr>
        <w:t xml:space="preserve">found to be defective when first used, then the Principal may reject the </w:t>
      </w:r>
      <w:r w:rsidR="00365378">
        <w:rPr>
          <w:sz w:val="15"/>
          <w:szCs w:val="15"/>
        </w:rPr>
        <w:t>Plant</w:t>
      </w:r>
      <w:r w:rsidRPr="001329D7">
        <w:rPr>
          <w:sz w:val="15"/>
          <w:szCs w:val="15"/>
        </w:rPr>
        <w:t xml:space="preserve"> under clause </w:t>
      </w:r>
      <w:r w:rsidRPr="001329D7">
        <w:rPr>
          <w:sz w:val="15"/>
          <w:szCs w:val="15"/>
        </w:rPr>
        <w:fldChar w:fldCharType="begin"/>
      </w:r>
      <w:r w:rsidRPr="001329D7">
        <w:rPr>
          <w:sz w:val="15"/>
          <w:szCs w:val="15"/>
        </w:rPr>
        <w:instrText xml:space="preserve"> REF _Ref469641659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4.5</w:t>
      </w:r>
      <w:r w:rsidRPr="001329D7">
        <w:rPr>
          <w:sz w:val="15"/>
          <w:szCs w:val="15"/>
        </w:rPr>
        <w:fldChar w:fldCharType="end"/>
      </w:r>
      <w:r w:rsidRPr="001329D7">
        <w:rPr>
          <w:sz w:val="15"/>
          <w:szCs w:val="15"/>
        </w:rPr>
        <w:t>.</w:t>
      </w:r>
      <w:bookmarkEnd w:id="6"/>
    </w:p>
    <w:p w14:paraId="0BB871E1" w14:textId="30352B7F" w:rsidR="009D05BD" w:rsidRPr="001329D7" w:rsidRDefault="009D05BD" w:rsidP="009D05BD">
      <w:pPr>
        <w:pStyle w:val="Heading2"/>
        <w:rPr>
          <w:sz w:val="15"/>
          <w:szCs w:val="15"/>
        </w:rPr>
      </w:pPr>
      <w:bookmarkStart w:id="7" w:name="_Ref469641659"/>
      <w:r w:rsidRPr="001329D7">
        <w:rPr>
          <w:sz w:val="15"/>
          <w:szCs w:val="15"/>
        </w:rPr>
        <w:t xml:space="preserve">If the Principal rejects the </w:t>
      </w:r>
      <w:r w:rsidR="00365378">
        <w:rPr>
          <w:sz w:val="15"/>
          <w:szCs w:val="15"/>
        </w:rPr>
        <w:t>Plant</w:t>
      </w:r>
      <w:r w:rsidRPr="001329D7">
        <w:rPr>
          <w:sz w:val="15"/>
          <w:szCs w:val="15"/>
        </w:rPr>
        <w:t xml:space="preserve"> due to non-conformity with the requirements of this Agreement, then the Principal must notify the Contractor as soon as possible and require the Contractor at its sole cost, and at the Principal’s election to either:</w:t>
      </w:r>
    </w:p>
    <w:p w14:paraId="3DF56B40" w14:textId="3E7676C9" w:rsidR="009D05BD" w:rsidRPr="001329D7" w:rsidRDefault="009D05BD" w:rsidP="009D05BD">
      <w:pPr>
        <w:pStyle w:val="Heading3"/>
        <w:rPr>
          <w:sz w:val="15"/>
          <w:szCs w:val="15"/>
        </w:rPr>
      </w:pPr>
      <w:r w:rsidRPr="001329D7">
        <w:rPr>
          <w:sz w:val="15"/>
          <w:szCs w:val="15"/>
        </w:rPr>
        <w:t xml:space="preserve">resupply the </w:t>
      </w:r>
      <w:r w:rsidR="00365378">
        <w:rPr>
          <w:sz w:val="15"/>
          <w:szCs w:val="15"/>
        </w:rPr>
        <w:t>Plant</w:t>
      </w:r>
      <w:r w:rsidRPr="001329D7">
        <w:rPr>
          <w:sz w:val="15"/>
          <w:szCs w:val="15"/>
        </w:rPr>
        <w:t xml:space="preserve"> and remove the non-conforming </w:t>
      </w:r>
      <w:r w:rsidR="00365378">
        <w:rPr>
          <w:sz w:val="15"/>
          <w:szCs w:val="15"/>
        </w:rPr>
        <w:t>Plant</w:t>
      </w:r>
      <w:r w:rsidRPr="001329D7">
        <w:rPr>
          <w:sz w:val="15"/>
          <w:szCs w:val="15"/>
        </w:rPr>
        <w:t xml:space="preserve"> from the Delivery Point; or</w:t>
      </w:r>
    </w:p>
    <w:bookmarkEnd w:id="7"/>
    <w:p w14:paraId="0B205E07" w14:textId="6455EC1E" w:rsidR="009D05BD" w:rsidRPr="001329D7" w:rsidRDefault="009D05BD" w:rsidP="009D05BD">
      <w:pPr>
        <w:pStyle w:val="Heading3"/>
        <w:rPr>
          <w:sz w:val="15"/>
          <w:szCs w:val="15"/>
        </w:rPr>
      </w:pPr>
      <w:r w:rsidRPr="001329D7">
        <w:rPr>
          <w:sz w:val="15"/>
          <w:szCs w:val="15"/>
        </w:rPr>
        <w:t xml:space="preserve">repair the </w:t>
      </w:r>
      <w:r w:rsidR="00365378">
        <w:rPr>
          <w:sz w:val="15"/>
          <w:szCs w:val="15"/>
        </w:rPr>
        <w:t>Plant</w:t>
      </w:r>
      <w:r w:rsidRPr="001329D7">
        <w:rPr>
          <w:sz w:val="15"/>
          <w:szCs w:val="15"/>
        </w:rPr>
        <w:t>.</w:t>
      </w:r>
    </w:p>
    <w:p w14:paraId="73C3FBF8" w14:textId="528556CD" w:rsidR="009D05BD" w:rsidRPr="001329D7" w:rsidRDefault="009D05BD" w:rsidP="009D05BD">
      <w:pPr>
        <w:pStyle w:val="Heading2"/>
        <w:rPr>
          <w:sz w:val="15"/>
          <w:szCs w:val="15"/>
        </w:rPr>
      </w:pPr>
      <w:r w:rsidRPr="001329D7">
        <w:rPr>
          <w:sz w:val="15"/>
          <w:szCs w:val="15"/>
        </w:rPr>
        <w:t xml:space="preserve">Acceptance of the </w:t>
      </w:r>
      <w:r w:rsidR="00365378">
        <w:rPr>
          <w:sz w:val="15"/>
          <w:szCs w:val="15"/>
        </w:rPr>
        <w:t>Plant</w:t>
      </w:r>
      <w:r w:rsidRPr="001329D7">
        <w:rPr>
          <w:sz w:val="15"/>
          <w:szCs w:val="15"/>
        </w:rPr>
        <w:t xml:space="preserve"> does not relieve the Contractor of any of its obligations under this Agreement.</w:t>
      </w:r>
    </w:p>
    <w:p w14:paraId="40A65999" w14:textId="01DBE977" w:rsidR="009D05BD" w:rsidRPr="001329D7" w:rsidRDefault="009D05BD" w:rsidP="009D05BD">
      <w:pPr>
        <w:pStyle w:val="Heading2"/>
        <w:rPr>
          <w:sz w:val="15"/>
          <w:szCs w:val="15"/>
        </w:rPr>
      </w:pPr>
      <w:r w:rsidRPr="001329D7">
        <w:rPr>
          <w:sz w:val="15"/>
          <w:szCs w:val="15"/>
        </w:rPr>
        <w:t xml:space="preserve">The Contractor bears the risk in the </w:t>
      </w:r>
      <w:r w:rsidR="00365378">
        <w:rPr>
          <w:sz w:val="15"/>
          <w:szCs w:val="15"/>
        </w:rPr>
        <w:t>Plant</w:t>
      </w:r>
      <w:r w:rsidRPr="001329D7">
        <w:rPr>
          <w:sz w:val="15"/>
          <w:szCs w:val="15"/>
        </w:rPr>
        <w:t xml:space="preserve"> until delivery to the Delivery Point. Title in the </w:t>
      </w:r>
      <w:r w:rsidR="00365378">
        <w:rPr>
          <w:sz w:val="15"/>
          <w:szCs w:val="15"/>
        </w:rPr>
        <w:t>Plant</w:t>
      </w:r>
      <w:r w:rsidRPr="001329D7">
        <w:rPr>
          <w:sz w:val="15"/>
          <w:szCs w:val="15"/>
        </w:rPr>
        <w:t xml:space="preserve"> will pass to the Principal upon the Principal’s acceptance of the </w:t>
      </w:r>
      <w:r w:rsidR="00365378">
        <w:rPr>
          <w:sz w:val="15"/>
          <w:szCs w:val="15"/>
        </w:rPr>
        <w:t>Plant</w:t>
      </w:r>
      <w:r w:rsidRPr="001329D7">
        <w:rPr>
          <w:sz w:val="15"/>
          <w:szCs w:val="15"/>
        </w:rPr>
        <w:t>.</w:t>
      </w:r>
    </w:p>
    <w:p w14:paraId="48C809D7" w14:textId="77777777" w:rsidR="009D05BD" w:rsidRPr="001329D7" w:rsidRDefault="009D05BD" w:rsidP="009D05BD">
      <w:pPr>
        <w:pStyle w:val="Heading1"/>
        <w:rPr>
          <w:rFonts w:ascii="Arial" w:hAnsi="Arial"/>
          <w:sz w:val="15"/>
          <w:szCs w:val="15"/>
        </w:rPr>
      </w:pPr>
      <w:r w:rsidRPr="001329D7">
        <w:rPr>
          <w:rFonts w:ascii="Arial" w:hAnsi="Arial"/>
          <w:sz w:val="15"/>
          <w:szCs w:val="15"/>
        </w:rPr>
        <w:t>warranty period (if applicable)</w:t>
      </w:r>
    </w:p>
    <w:p w14:paraId="436C03DF" w14:textId="77777777" w:rsidR="00135373" w:rsidRDefault="009D05BD" w:rsidP="009D05BD">
      <w:pPr>
        <w:pStyle w:val="Heading2"/>
        <w:rPr>
          <w:sz w:val="15"/>
          <w:szCs w:val="15"/>
        </w:rPr>
      </w:pPr>
      <w:r w:rsidRPr="001329D7">
        <w:rPr>
          <w:sz w:val="15"/>
          <w:szCs w:val="15"/>
        </w:rPr>
        <w:t xml:space="preserve">If during the Warranty Period the </w:t>
      </w:r>
      <w:r w:rsidR="00365378">
        <w:rPr>
          <w:sz w:val="15"/>
          <w:szCs w:val="15"/>
        </w:rPr>
        <w:t>Plant</w:t>
      </w:r>
      <w:r w:rsidRPr="001329D7">
        <w:rPr>
          <w:sz w:val="15"/>
          <w:szCs w:val="15"/>
        </w:rPr>
        <w:t xml:space="preserve"> fail to comply with the warranties in clause </w:t>
      </w:r>
      <w:r w:rsidRPr="001329D7">
        <w:rPr>
          <w:sz w:val="15"/>
          <w:szCs w:val="15"/>
        </w:rPr>
        <w:fldChar w:fldCharType="begin"/>
      </w:r>
      <w:r w:rsidRPr="001329D7">
        <w:rPr>
          <w:sz w:val="15"/>
          <w:szCs w:val="15"/>
        </w:rPr>
        <w:instrText xml:space="preserve"> REF _Ref459896615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9.1</w:t>
      </w:r>
      <w:r w:rsidRPr="001329D7">
        <w:rPr>
          <w:sz w:val="15"/>
          <w:szCs w:val="15"/>
        </w:rPr>
        <w:fldChar w:fldCharType="end"/>
      </w:r>
      <w:r w:rsidRPr="001329D7">
        <w:rPr>
          <w:sz w:val="15"/>
          <w:szCs w:val="15"/>
        </w:rPr>
        <w:t xml:space="preserve"> then the </w:t>
      </w:r>
      <w:r w:rsidR="00135373">
        <w:rPr>
          <w:sz w:val="15"/>
          <w:szCs w:val="15"/>
        </w:rPr>
        <w:t>Contractor must promptly rectify the non-compliance.</w:t>
      </w:r>
    </w:p>
    <w:p w14:paraId="6360776C" w14:textId="42AC7C4B" w:rsidR="009D05BD" w:rsidRPr="001329D7" w:rsidRDefault="009D05BD" w:rsidP="00135373">
      <w:pPr>
        <w:pStyle w:val="Heading3"/>
        <w:numPr>
          <w:ilvl w:val="0"/>
          <w:numId w:val="0"/>
        </w:numPr>
        <w:ind w:left="964"/>
        <w:rPr>
          <w:sz w:val="15"/>
          <w:szCs w:val="15"/>
        </w:rPr>
      </w:pPr>
    </w:p>
    <w:bookmarkEnd w:id="5"/>
    <w:p w14:paraId="06D2535D" w14:textId="77777777" w:rsidR="009D05BD" w:rsidRPr="001329D7" w:rsidRDefault="009D05BD" w:rsidP="009D05BD">
      <w:pPr>
        <w:pStyle w:val="Heading1"/>
        <w:rPr>
          <w:rFonts w:ascii="Arial" w:hAnsi="Arial"/>
          <w:sz w:val="15"/>
          <w:szCs w:val="15"/>
        </w:rPr>
      </w:pPr>
      <w:r w:rsidRPr="001329D7">
        <w:rPr>
          <w:rFonts w:ascii="Arial" w:hAnsi="Arial"/>
          <w:sz w:val="15"/>
          <w:szCs w:val="15"/>
        </w:rPr>
        <w:t>supply OF SERVICES (if applicable)</w:t>
      </w:r>
    </w:p>
    <w:p w14:paraId="4DD4C431" w14:textId="30F45E90" w:rsidR="009D05BD" w:rsidRPr="001329D7" w:rsidRDefault="009D05BD" w:rsidP="009D05BD">
      <w:pPr>
        <w:pStyle w:val="Heading2"/>
        <w:rPr>
          <w:sz w:val="15"/>
          <w:szCs w:val="15"/>
        </w:rPr>
      </w:pPr>
      <w:r w:rsidRPr="001329D7">
        <w:rPr>
          <w:sz w:val="15"/>
          <w:szCs w:val="15"/>
        </w:rPr>
        <w:t>If Services are being supplied under this Agreement then the Contractor must ensure that the Contractor’s Personnel provide the Services described in Attachment 1 in accordance with the terms and conditions of this Agreement.</w:t>
      </w:r>
    </w:p>
    <w:p w14:paraId="7677687C" w14:textId="77777777" w:rsidR="009D05BD" w:rsidRPr="001329D7" w:rsidRDefault="009D05BD" w:rsidP="009D05BD">
      <w:pPr>
        <w:pStyle w:val="Heading2"/>
        <w:rPr>
          <w:sz w:val="15"/>
          <w:szCs w:val="15"/>
        </w:rPr>
      </w:pPr>
      <w:r w:rsidRPr="001329D7">
        <w:rPr>
          <w:sz w:val="15"/>
          <w:szCs w:val="15"/>
        </w:rPr>
        <w:t>Where Attachment 1 specifies Named Persons then the Services must be delivered by those Named Persons.</w:t>
      </w:r>
    </w:p>
    <w:p w14:paraId="5DF05156" w14:textId="0D0CFAC7" w:rsidR="009D05BD" w:rsidRPr="001329D7" w:rsidRDefault="009D05BD" w:rsidP="009D05BD">
      <w:pPr>
        <w:pStyle w:val="Heading2"/>
        <w:rPr>
          <w:sz w:val="15"/>
          <w:szCs w:val="15"/>
        </w:rPr>
      </w:pPr>
      <w:r w:rsidRPr="001329D7">
        <w:rPr>
          <w:sz w:val="15"/>
          <w:szCs w:val="15"/>
        </w:rPr>
        <w:t xml:space="preserve">The Contractor must ensure that Services are delivered: </w:t>
      </w:r>
    </w:p>
    <w:p w14:paraId="676D267C" w14:textId="77777777" w:rsidR="009D05BD" w:rsidRPr="001329D7" w:rsidRDefault="009D05BD" w:rsidP="009D05BD">
      <w:pPr>
        <w:pStyle w:val="Heading3"/>
        <w:rPr>
          <w:sz w:val="15"/>
          <w:szCs w:val="15"/>
        </w:rPr>
      </w:pPr>
      <w:r w:rsidRPr="001329D7">
        <w:rPr>
          <w:sz w:val="15"/>
          <w:szCs w:val="15"/>
        </w:rPr>
        <w:t>to a standard that meets or exceeds the Service Levels;</w:t>
      </w:r>
    </w:p>
    <w:p w14:paraId="616A3F82" w14:textId="7062F99A" w:rsidR="009D05BD" w:rsidRPr="001329D7" w:rsidRDefault="009D05BD" w:rsidP="009D05BD">
      <w:pPr>
        <w:pStyle w:val="Heading3"/>
        <w:rPr>
          <w:sz w:val="15"/>
          <w:szCs w:val="15"/>
        </w:rPr>
      </w:pPr>
      <w:r w:rsidRPr="001329D7">
        <w:rPr>
          <w:sz w:val="15"/>
          <w:szCs w:val="15"/>
        </w:rPr>
        <w:t xml:space="preserve">in accordance with the warranties in clause </w:t>
      </w:r>
      <w:r w:rsidRPr="001329D7">
        <w:rPr>
          <w:sz w:val="15"/>
          <w:szCs w:val="15"/>
        </w:rPr>
        <w:fldChar w:fldCharType="begin"/>
      </w:r>
      <w:r w:rsidRPr="001329D7">
        <w:rPr>
          <w:sz w:val="15"/>
          <w:szCs w:val="15"/>
        </w:rPr>
        <w:instrText xml:space="preserve"> REF _Ref459880593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9.4</w:t>
      </w:r>
      <w:r w:rsidRPr="001329D7">
        <w:rPr>
          <w:sz w:val="15"/>
          <w:szCs w:val="15"/>
        </w:rPr>
        <w:fldChar w:fldCharType="end"/>
      </w:r>
      <w:r w:rsidRPr="001329D7">
        <w:rPr>
          <w:sz w:val="15"/>
          <w:szCs w:val="15"/>
        </w:rPr>
        <w:t xml:space="preserve">; and </w:t>
      </w:r>
    </w:p>
    <w:p w14:paraId="44133D9C" w14:textId="77777777" w:rsidR="009D05BD" w:rsidRPr="001329D7" w:rsidRDefault="009D05BD" w:rsidP="009D05BD">
      <w:pPr>
        <w:pStyle w:val="Heading3"/>
        <w:rPr>
          <w:sz w:val="15"/>
          <w:szCs w:val="15"/>
        </w:rPr>
      </w:pPr>
      <w:r w:rsidRPr="001329D7">
        <w:rPr>
          <w:sz w:val="15"/>
          <w:szCs w:val="15"/>
        </w:rPr>
        <w:t>by any Milestone Dates.</w:t>
      </w:r>
    </w:p>
    <w:p w14:paraId="312F6C47" w14:textId="02076A7F" w:rsidR="009D05BD" w:rsidRPr="001329D7" w:rsidRDefault="009D05BD" w:rsidP="009D05BD">
      <w:pPr>
        <w:pStyle w:val="Heading2"/>
        <w:rPr>
          <w:sz w:val="15"/>
          <w:szCs w:val="15"/>
        </w:rPr>
      </w:pPr>
      <w:r w:rsidRPr="001329D7">
        <w:rPr>
          <w:sz w:val="15"/>
          <w:szCs w:val="15"/>
        </w:rPr>
        <w:t>The Principal’s remedies for the Contractor’s failure to meet a Service Level or for a breach of a warranty, includes resupply of the Services, a reduction of the price, termination, rebates or any other remedy specified in the Special Conditions.</w:t>
      </w:r>
    </w:p>
    <w:p w14:paraId="0359BB22" w14:textId="77777777" w:rsidR="009D05BD" w:rsidRPr="001329D7" w:rsidRDefault="009D05BD" w:rsidP="009D05BD">
      <w:pPr>
        <w:pStyle w:val="Heading1"/>
        <w:rPr>
          <w:rFonts w:ascii="Arial" w:hAnsi="Arial"/>
          <w:sz w:val="15"/>
          <w:szCs w:val="15"/>
        </w:rPr>
      </w:pPr>
      <w:r w:rsidRPr="001329D7">
        <w:rPr>
          <w:rFonts w:ascii="Arial" w:hAnsi="Arial"/>
          <w:sz w:val="15"/>
          <w:szCs w:val="15"/>
        </w:rPr>
        <w:t>reports and manuals (if applicable)</w:t>
      </w:r>
    </w:p>
    <w:p w14:paraId="246CCAF0" w14:textId="6CED9E77" w:rsidR="009D05BD" w:rsidRPr="001329D7" w:rsidRDefault="009D05BD" w:rsidP="009D05BD">
      <w:pPr>
        <w:pStyle w:val="Body1"/>
        <w:rPr>
          <w:sz w:val="15"/>
          <w:szCs w:val="15"/>
        </w:rPr>
      </w:pPr>
      <w:r w:rsidRPr="001329D7">
        <w:rPr>
          <w:sz w:val="15"/>
          <w:szCs w:val="15"/>
        </w:rPr>
        <w:t xml:space="preserve">The Contractor must provide those reports, manuals or other materials specified in Attachment 1. </w:t>
      </w:r>
      <w:bookmarkStart w:id="8" w:name="_Ref386700928"/>
      <w:bookmarkStart w:id="9" w:name="_Ref447204301"/>
    </w:p>
    <w:p w14:paraId="7CB22CE1" w14:textId="77777777" w:rsidR="009D05BD" w:rsidRPr="001329D7" w:rsidRDefault="009D05BD" w:rsidP="009D05BD">
      <w:pPr>
        <w:pStyle w:val="Heading1"/>
        <w:rPr>
          <w:rFonts w:ascii="Arial" w:hAnsi="Arial"/>
          <w:sz w:val="15"/>
          <w:szCs w:val="15"/>
        </w:rPr>
      </w:pPr>
      <w:bookmarkStart w:id="10" w:name="_Ref459974776"/>
      <w:r w:rsidRPr="001329D7">
        <w:rPr>
          <w:rFonts w:ascii="Arial" w:hAnsi="Arial"/>
          <w:sz w:val="15"/>
          <w:szCs w:val="15"/>
        </w:rPr>
        <w:t>Service variation (if applicable)</w:t>
      </w:r>
      <w:bookmarkEnd w:id="10"/>
    </w:p>
    <w:p w14:paraId="5A70AFD1" w14:textId="4F6B0546" w:rsidR="009D05BD" w:rsidRPr="001329D7" w:rsidRDefault="009D05BD" w:rsidP="009D05BD">
      <w:pPr>
        <w:pStyle w:val="Heading2"/>
        <w:tabs>
          <w:tab w:val="clear" w:pos="1134"/>
        </w:tabs>
        <w:overflowPunct w:val="0"/>
        <w:autoSpaceDE w:val="0"/>
        <w:autoSpaceDN w:val="0"/>
        <w:adjustRightInd w:val="0"/>
        <w:spacing w:after="120"/>
        <w:jc w:val="both"/>
        <w:textAlignment w:val="baseline"/>
        <w:rPr>
          <w:sz w:val="15"/>
          <w:szCs w:val="15"/>
        </w:rPr>
      </w:pPr>
      <w:r w:rsidRPr="001329D7">
        <w:rPr>
          <w:sz w:val="15"/>
          <w:szCs w:val="15"/>
        </w:rPr>
        <w:t>If the Principal wishes to vary the scope of the Services (“</w:t>
      </w:r>
      <w:r w:rsidRPr="001329D7">
        <w:rPr>
          <w:b/>
          <w:sz w:val="15"/>
          <w:szCs w:val="15"/>
        </w:rPr>
        <w:t>Variation</w:t>
      </w:r>
      <w:r w:rsidRPr="001329D7">
        <w:rPr>
          <w:sz w:val="15"/>
          <w:szCs w:val="15"/>
        </w:rPr>
        <w:t>”), it must issue a written request to the Contractor and the Contractor must within 5 Business Days (or such other period as agreed) provide a written quote (“</w:t>
      </w:r>
      <w:r w:rsidRPr="001329D7">
        <w:rPr>
          <w:b/>
          <w:sz w:val="15"/>
          <w:szCs w:val="15"/>
        </w:rPr>
        <w:t>Quote</w:t>
      </w:r>
      <w:r w:rsidRPr="001329D7">
        <w:rPr>
          <w:sz w:val="15"/>
          <w:szCs w:val="15"/>
        </w:rPr>
        <w:t>”) setting out:</w:t>
      </w:r>
    </w:p>
    <w:p w14:paraId="3015DD56" w14:textId="77777777" w:rsidR="009D05BD" w:rsidRPr="001329D7" w:rsidRDefault="009D05BD" w:rsidP="009D05BD">
      <w:pPr>
        <w:pStyle w:val="Heading3"/>
        <w:rPr>
          <w:sz w:val="15"/>
          <w:szCs w:val="15"/>
        </w:rPr>
      </w:pPr>
      <w:r w:rsidRPr="001329D7">
        <w:rPr>
          <w:sz w:val="15"/>
          <w:szCs w:val="15"/>
        </w:rPr>
        <w:t>any impacts on the timing of or completion of tasks;</w:t>
      </w:r>
    </w:p>
    <w:p w14:paraId="51D9021C" w14:textId="77777777" w:rsidR="009D05BD" w:rsidRPr="001329D7" w:rsidRDefault="009D05BD" w:rsidP="009D05BD">
      <w:pPr>
        <w:pStyle w:val="Heading3"/>
        <w:rPr>
          <w:sz w:val="15"/>
          <w:szCs w:val="15"/>
        </w:rPr>
      </w:pPr>
      <w:r w:rsidRPr="001329D7">
        <w:rPr>
          <w:sz w:val="15"/>
          <w:szCs w:val="15"/>
        </w:rPr>
        <w:t>the varied price and payment arrangements; and</w:t>
      </w:r>
    </w:p>
    <w:p w14:paraId="0D32CC29" w14:textId="77777777" w:rsidR="009D05BD" w:rsidRPr="001329D7" w:rsidRDefault="009D05BD" w:rsidP="009D05BD">
      <w:pPr>
        <w:pStyle w:val="Heading3"/>
        <w:rPr>
          <w:sz w:val="15"/>
          <w:szCs w:val="15"/>
        </w:rPr>
      </w:pPr>
      <w:r w:rsidRPr="001329D7">
        <w:rPr>
          <w:sz w:val="15"/>
          <w:szCs w:val="15"/>
        </w:rPr>
        <w:t>any changes to the terms that apply to the performance of the Services.</w:t>
      </w:r>
    </w:p>
    <w:p w14:paraId="70CEE828" w14:textId="77777777" w:rsidR="009D05BD" w:rsidRPr="001329D7" w:rsidRDefault="009D05BD" w:rsidP="009D05BD">
      <w:pPr>
        <w:pStyle w:val="Heading2"/>
        <w:tabs>
          <w:tab w:val="clear" w:pos="1134"/>
        </w:tabs>
        <w:overflowPunct w:val="0"/>
        <w:autoSpaceDE w:val="0"/>
        <w:autoSpaceDN w:val="0"/>
        <w:adjustRightInd w:val="0"/>
        <w:spacing w:after="120"/>
        <w:jc w:val="both"/>
        <w:textAlignment w:val="baseline"/>
        <w:rPr>
          <w:sz w:val="15"/>
          <w:szCs w:val="15"/>
        </w:rPr>
      </w:pPr>
      <w:r w:rsidRPr="001329D7">
        <w:rPr>
          <w:sz w:val="15"/>
          <w:szCs w:val="15"/>
        </w:rPr>
        <w:t xml:space="preserve">The Parties must negotiate in good faith to agree on the price and other terms applicable to the Variation. </w:t>
      </w:r>
    </w:p>
    <w:p w14:paraId="4CAD2743" w14:textId="77777777" w:rsidR="009D05BD" w:rsidRPr="001329D7" w:rsidRDefault="009D05BD" w:rsidP="009D05BD">
      <w:pPr>
        <w:pStyle w:val="Heading2"/>
        <w:tabs>
          <w:tab w:val="clear" w:pos="1134"/>
        </w:tabs>
        <w:overflowPunct w:val="0"/>
        <w:autoSpaceDE w:val="0"/>
        <w:autoSpaceDN w:val="0"/>
        <w:adjustRightInd w:val="0"/>
        <w:spacing w:after="120"/>
        <w:jc w:val="both"/>
        <w:textAlignment w:val="baseline"/>
        <w:rPr>
          <w:sz w:val="15"/>
          <w:szCs w:val="15"/>
        </w:rPr>
      </w:pPr>
      <w:r w:rsidRPr="001329D7">
        <w:rPr>
          <w:sz w:val="15"/>
          <w:szCs w:val="15"/>
        </w:rPr>
        <w:t xml:space="preserve">If the Parties agree in writing to the terms of the Variation then: </w:t>
      </w:r>
    </w:p>
    <w:p w14:paraId="29C8225D" w14:textId="729715D4" w:rsidR="009D05BD" w:rsidRPr="001329D7" w:rsidRDefault="009D05BD" w:rsidP="009D05BD">
      <w:pPr>
        <w:pStyle w:val="Heading3"/>
        <w:rPr>
          <w:sz w:val="15"/>
          <w:szCs w:val="15"/>
        </w:rPr>
      </w:pPr>
      <w:r w:rsidRPr="001329D7">
        <w:rPr>
          <w:sz w:val="15"/>
          <w:szCs w:val="15"/>
        </w:rPr>
        <w:t>the Contractor must perform the Services as varied by the Variation;</w:t>
      </w:r>
    </w:p>
    <w:p w14:paraId="7DDB0846" w14:textId="02F16835" w:rsidR="009D05BD" w:rsidRPr="001329D7" w:rsidRDefault="009D05BD" w:rsidP="009D05BD">
      <w:pPr>
        <w:pStyle w:val="Heading3"/>
        <w:rPr>
          <w:sz w:val="15"/>
          <w:szCs w:val="15"/>
        </w:rPr>
      </w:pPr>
      <w:r w:rsidRPr="001329D7">
        <w:rPr>
          <w:sz w:val="15"/>
          <w:szCs w:val="15"/>
        </w:rPr>
        <w:t>the Principal must pay the varied price;</w:t>
      </w:r>
    </w:p>
    <w:p w14:paraId="56D95200" w14:textId="77777777" w:rsidR="009D05BD" w:rsidRPr="001329D7" w:rsidRDefault="009D05BD" w:rsidP="009D05BD">
      <w:pPr>
        <w:pStyle w:val="Heading3"/>
        <w:rPr>
          <w:sz w:val="15"/>
          <w:szCs w:val="15"/>
        </w:rPr>
      </w:pPr>
      <w:r w:rsidRPr="001329D7">
        <w:rPr>
          <w:sz w:val="15"/>
          <w:szCs w:val="15"/>
        </w:rPr>
        <w:t xml:space="preserve">the terms and conditions of the Agreement are varied by the terms of the Variation. </w:t>
      </w:r>
    </w:p>
    <w:p w14:paraId="6A2BAB7B" w14:textId="4E247F2D" w:rsidR="009D05BD" w:rsidRPr="001329D7" w:rsidRDefault="009D05BD" w:rsidP="009D05BD">
      <w:pPr>
        <w:pStyle w:val="Heading1"/>
        <w:rPr>
          <w:rFonts w:ascii="Arial" w:hAnsi="Arial"/>
          <w:sz w:val="15"/>
          <w:szCs w:val="15"/>
        </w:rPr>
      </w:pPr>
      <w:bookmarkStart w:id="11" w:name="_Ref450810041"/>
      <w:r w:rsidRPr="001329D7">
        <w:rPr>
          <w:rFonts w:ascii="Arial" w:hAnsi="Arial"/>
          <w:sz w:val="15"/>
          <w:szCs w:val="15"/>
        </w:rPr>
        <w:t>CONTRACTOR’S WARRANTIES</w:t>
      </w:r>
      <w:bookmarkEnd w:id="8"/>
      <w:bookmarkEnd w:id="9"/>
      <w:bookmarkEnd w:id="11"/>
    </w:p>
    <w:p w14:paraId="285E7396" w14:textId="7EF82932" w:rsidR="009D05BD" w:rsidRPr="001329D7" w:rsidRDefault="009D05BD" w:rsidP="009D05BD">
      <w:pPr>
        <w:pStyle w:val="Heading2"/>
        <w:rPr>
          <w:sz w:val="15"/>
          <w:szCs w:val="15"/>
        </w:rPr>
      </w:pPr>
      <w:bookmarkStart w:id="12" w:name="_Ref459896615"/>
      <w:r w:rsidRPr="001329D7">
        <w:rPr>
          <w:sz w:val="15"/>
          <w:szCs w:val="15"/>
        </w:rPr>
        <w:t xml:space="preserve">If </w:t>
      </w:r>
      <w:r w:rsidR="00365378">
        <w:rPr>
          <w:sz w:val="15"/>
          <w:szCs w:val="15"/>
        </w:rPr>
        <w:t xml:space="preserve">Plant is </w:t>
      </w:r>
      <w:r w:rsidRPr="001329D7">
        <w:rPr>
          <w:sz w:val="15"/>
          <w:szCs w:val="15"/>
        </w:rPr>
        <w:t xml:space="preserve">being supplied under this Agreement then the Contractor warrants that it has good and unencumbered title to the </w:t>
      </w:r>
      <w:r w:rsidR="00365378">
        <w:rPr>
          <w:sz w:val="15"/>
          <w:szCs w:val="15"/>
        </w:rPr>
        <w:t>Plant</w:t>
      </w:r>
      <w:r w:rsidRPr="001329D7">
        <w:rPr>
          <w:sz w:val="15"/>
          <w:szCs w:val="15"/>
        </w:rPr>
        <w:t xml:space="preserve"> and the </w:t>
      </w:r>
      <w:r w:rsidR="00365378">
        <w:rPr>
          <w:sz w:val="15"/>
          <w:szCs w:val="15"/>
        </w:rPr>
        <w:t>Plant</w:t>
      </w:r>
      <w:r w:rsidRPr="001329D7">
        <w:rPr>
          <w:sz w:val="15"/>
          <w:szCs w:val="15"/>
        </w:rPr>
        <w:t>:</w:t>
      </w:r>
      <w:bookmarkEnd w:id="12"/>
    </w:p>
    <w:p w14:paraId="4A851C88" w14:textId="4B537CA9" w:rsidR="009D05BD" w:rsidRPr="001329D7" w:rsidRDefault="009D05BD" w:rsidP="00C11484">
      <w:pPr>
        <w:pStyle w:val="Heading3"/>
        <w:numPr>
          <w:ilvl w:val="2"/>
          <w:numId w:val="3"/>
        </w:numPr>
        <w:rPr>
          <w:sz w:val="15"/>
          <w:szCs w:val="15"/>
        </w:rPr>
      </w:pPr>
      <w:r w:rsidRPr="001329D7">
        <w:rPr>
          <w:sz w:val="15"/>
          <w:szCs w:val="15"/>
        </w:rPr>
        <w:t xml:space="preserve">conform with any description applied and any sample provided by the Contractor; </w:t>
      </w:r>
    </w:p>
    <w:p w14:paraId="6FA45B7B" w14:textId="77777777" w:rsidR="009D05BD" w:rsidRPr="001329D7" w:rsidRDefault="009D05BD" w:rsidP="00C11484">
      <w:pPr>
        <w:pStyle w:val="Heading3"/>
        <w:numPr>
          <w:ilvl w:val="2"/>
          <w:numId w:val="3"/>
        </w:numPr>
        <w:rPr>
          <w:sz w:val="15"/>
          <w:szCs w:val="15"/>
        </w:rPr>
      </w:pPr>
      <w:r w:rsidRPr="001329D7">
        <w:rPr>
          <w:sz w:val="15"/>
          <w:szCs w:val="15"/>
        </w:rPr>
        <w:t>are new (unless otherwise specified);</w:t>
      </w:r>
    </w:p>
    <w:p w14:paraId="0F5661DE" w14:textId="77777777" w:rsidR="009D05BD" w:rsidRPr="001329D7" w:rsidRDefault="009D05BD" w:rsidP="009D05BD">
      <w:pPr>
        <w:pStyle w:val="Heading3"/>
        <w:rPr>
          <w:sz w:val="15"/>
          <w:szCs w:val="15"/>
        </w:rPr>
      </w:pPr>
      <w:r w:rsidRPr="001329D7">
        <w:rPr>
          <w:sz w:val="15"/>
          <w:szCs w:val="15"/>
        </w:rPr>
        <w:t xml:space="preserve">are free from defects in materials, manufacture and workmanship; </w:t>
      </w:r>
    </w:p>
    <w:p w14:paraId="7FF52F93" w14:textId="77777777" w:rsidR="009D05BD" w:rsidRPr="001329D7" w:rsidRDefault="009D05BD" w:rsidP="009D05BD">
      <w:pPr>
        <w:pStyle w:val="Heading3"/>
        <w:rPr>
          <w:sz w:val="15"/>
          <w:szCs w:val="15"/>
        </w:rPr>
      </w:pPr>
      <w:r w:rsidRPr="001329D7">
        <w:rPr>
          <w:sz w:val="15"/>
          <w:szCs w:val="15"/>
        </w:rPr>
        <w:t xml:space="preserve">conform to any applicable Australian Standards or other standards nominated in this Agreement; </w:t>
      </w:r>
    </w:p>
    <w:p w14:paraId="7C2F27DD" w14:textId="709D433B" w:rsidR="009D05BD" w:rsidRPr="001329D7" w:rsidRDefault="009D05BD" w:rsidP="009D05BD">
      <w:pPr>
        <w:pStyle w:val="Heading3"/>
        <w:rPr>
          <w:sz w:val="15"/>
          <w:szCs w:val="15"/>
        </w:rPr>
      </w:pPr>
      <w:r w:rsidRPr="001329D7">
        <w:rPr>
          <w:sz w:val="15"/>
          <w:szCs w:val="15"/>
        </w:rPr>
        <w:t xml:space="preserve">conform to the Specifications and any technical Specifications provided by the Contractor; </w:t>
      </w:r>
    </w:p>
    <w:p w14:paraId="38194717" w14:textId="77777777" w:rsidR="009D05BD" w:rsidRPr="001329D7" w:rsidRDefault="009D05BD" w:rsidP="009D05BD">
      <w:pPr>
        <w:pStyle w:val="Heading3"/>
        <w:rPr>
          <w:sz w:val="15"/>
          <w:szCs w:val="15"/>
        </w:rPr>
      </w:pPr>
      <w:r w:rsidRPr="001329D7">
        <w:rPr>
          <w:sz w:val="15"/>
          <w:szCs w:val="15"/>
        </w:rPr>
        <w:t>are of merchantable quality;</w:t>
      </w:r>
    </w:p>
    <w:p w14:paraId="3CC9164C" w14:textId="2F5FBE09" w:rsidR="009D05BD" w:rsidRPr="001329D7" w:rsidRDefault="009D05BD" w:rsidP="009D05BD">
      <w:pPr>
        <w:pStyle w:val="Heading3"/>
        <w:rPr>
          <w:sz w:val="15"/>
          <w:szCs w:val="15"/>
        </w:rPr>
      </w:pPr>
      <w:r w:rsidRPr="001329D7">
        <w:rPr>
          <w:sz w:val="15"/>
          <w:szCs w:val="15"/>
        </w:rPr>
        <w:t xml:space="preserve">are installed correctly (if the Contractor is responsible for installation); </w:t>
      </w:r>
    </w:p>
    <w:p w14:paraId="09692C64" w14:textId="77777777" w:rsidR="009D05BD" w:rsidRPr="001329D7" w:rsidRDefault="009D05BD" w:rsidP="009D05BD">
      <w:pPr>
        <w:pStyle w:val="Heading3"/>
        <w:rPr>
          <w:sz w:val="15"/>
          <w:szCs w:val="15"/>
        </w:rPr>
      </w:pPr>
      <w:r w:rsidRPr="001329D7">
        <w:rPr>
          <w:sz w:val="15"/>
          <w:szCs w:val="15"/>
        </w:rPr>
        <w:t>are fit for their intended purpose; and</w:t>
      </w:r>
    </w:p>
    <w:p w14:paraId="22D8B672" w14:textId="77777777" w:rsidR="009D05BD" w:rsidRPr="001329D7" w:rsidRDefault="009D05BD" w:rsidP="009D05BD">
      <w:pPr>
        <w:pStyle w:val="Heading3"/>
        <w:rPr>
          <w:sz w:val="15"/>
          <w:szCs w:val="15"/>
        </w:rPr>
      </w:pPr>
      <w:r w:rsidRPr="001329D7">
        <w:rPr>
          <w:sz w:val="15"/>
          <w:szCs w:val="15"/>
        </w:rPr>
        <w:t xml:space="preserve">are manufactured and supplied without infringing any person’s Intellectual Property Rights. </w:t>
      </w:r>
    </w:p>
    <w:p w14:paraId="6EDBFD24" w14:textId="2D0B3B63" w:rsidR="009D05BD" w:rsidRPr="001329D7" w:rsidRDefault="009D05BD" w:rsidP="009D05BD">
      <w:pPr>
        <w:pStyle w:val="Heading2"/>
        <w:rPr>
          <w:sz w:val="15"/>
          <w:szCs w:val="15"/>
        </w:rPr>
      </w:pPr>
      <w:r w:rsidRPr="001329D7">
        <w:rPr>
          <w:sz w:val="15"/>
          <w:szCs w:val="15"/>
        </w:rPr>
        <w:t xml:space="preserve">The Contractor must ensure that the Principal receives the full benefit of any manufacturer’s warranties in respect of the </w:t>
      </w:r>
      <w:r w:rsidR="00365378">
        <w:rPr>
          <w:sz w:val="15"/>
          <w:szCs w:val="15"/>
        </w:rPr>
        <w:t>Plant</w:t>
      </w:r>
      <w:r w:rsidRPr="001329D7">
        <w:rPr>
          <w:sz w:val="15"/>
          <w:szCs w:val="15"/>
        </w:rPr>
        <w:t xml:space="preserve">. </w:t>
      </w:r>
    </w:p>
    <w:p w14:paraId="088B4418" w14:textId="3B0533FF" w:rsidR="009D05BD" w:rsidRPr="001329D7" w:rsidRDefault="009D05BD" w:rsidP="009D05BD">
      <w:pPr>
        <w:pStyle w:val="Heading2"/>
        <w:rPr>
          <w:sz w:val="15"/>
          <w:szCs w:val="15"/>
        </w:rPr>
      </w:pPr>
      <w:r w:rsidRPr="001329D7">
        <w:rPr>
          <w:sz w:val="15"/>
          <w:szCs w:val="15"/>
        </w:rPr>
        <w:t xml:space="preserve">During any Warranty Period any defects in the </w:t>
      </w:r>
      <w:r w:rsidR="00365378">
        <w:rPr>
          <w:sz w:val="15"/>
          <w:szCs w:val="15"/>
        </w:rPr>
        <w:t>Plant</w:t>
      </w:r>
      <w:r w:rsidRPr="001329D7">
        <w:rPr>
          <w:sz w:val="15"/>
          <w:szCs w:val="15"/>
        </w:rPr>
        <w:t xml:space="preserve"> must be rectified at the Contractor’s expense.</w:t>
      </w:r>
    </w:p>
    <w:p w14:paraId="61C0037D" w14:textId="0EF5AD77" w:rsidR="009D05BD" w:rsidRPr="001329D7" w:rsidRDefault="009D05BD" w:rsidP="009D05BD">
      <w:pPr>
        <w:pStyle w:val="Heading2"/>
        <w:rPr>
          <w:sz w:val="15"/>
          <w:szCs w:val="15"/>
        </w:rPr>
      </w:pPr>
      <w:bookmarkStart w:id="13" w:name="_Ref459880593"/>
      <w:r w:rsidRPr="001329D7">
        <w:rPr>
          <w:sz w:val="15"/>
          <w:szCs w:val="15"/>
        </w:rPr>
        <w:t>If Services are being supplied under this Agreement then the Contractor warrants that the Services will:</w:t>
      </w:r>
      <w:bookmarkEnd w:id="13"/>
    </w:p>
    <w:p w14:paraId="1E52CA26" w14:textId="77777777" w:rsidR="009D05BD" w:rsidRPr="001329D7" w:rsidRDefault="009D05BD" w:rsidP="009D05BD">
      <w:pPr>
        <w:pStyle w:val="Heading3"/>
        <w:rPr>
          <w:sz w:val="15"/>
          <w:szCs w:val="15"/>
        </w:rPr>
      </w:pPr>
      <w:r w:rsidRPr="001329D7">
        <w:rPr>
          <w:sz w:val="15"/>
          <w:szCs w:val="15"/>
        </w:rPr>
        <w:t>comply with the description of the Services in Attachment 1;</w:t>
      </w:r>
    </w:p>
    <w:p w14:paraId="6921D152" w14:textId="77777777" w:rsidR="009D05BD" w:rsidRPr="001329D7" w:rsidRDefault="009D05BD" w:rsidP="009D05BD">
      <w:pPr>
        <w:pStyle w:val="Heading3"/>
        <w:rPr>
          <w:sz w:val="15"/>
          <w:szCs w:val="15"/>
        </w:rPr>
      </w:pPr>
      <w:r w:rsidRPr="001329D7">
        <w:rPr>
          <w:sz w:val="15"/>
          <w:szCs w:val="15"/>
        </w:rPr>
        <w:lastRenderedPageBreak/>
        <w:t xml:space="preserve">be provided with due care and skill; </w:t>
      </w:r>
    </w:p>
    <w:p w14:paraId="5168157F" w14:textId="77777777" w:rsidR="009D05BD" w:rsidRPr="001329D7" w:rsidRDefault="009D05BD" w:rsidP="009D05BD">
      <w:pPr>
        <w:pStyle w:val="Heading3"/>
        <w:rPr>
          <w:sz w:val="15"/>
          <w:szCs w:val="15"/>
        </w:rPr>
      </w:pPr>
      <w:r w:rsidRPr="001329D7">
        <w:rPr>
          <w:sz w:val="15"/>
          <w:szCs w:val="15"/>
        </w:rPr>
        <w:t xml:space="preserve">be provided in a timely and efficient manner; </w:t>
      </w:r>
    </w:p>
    <w:p w14:paraId="210D99C2" w14:textId="31B97B28" w:rsidR="009D05BD" w:rsidRPr="001329D7" w:rsidRDefault="009D05BD" w:rsidP="009D05BD">
      <w:pPr>
        <w:pStyle w:val="Heading3"/>
        <w:rPr>
          <w:sz w:val="15"/>
          <w:szCs w:val="15"/>
        </w:rPr>
      </w:pPr>
      <w:r w:rsidRPr="001329D7">
        <w:rPr>
          <w:sz w:val="15"/>
          <w:szCs w:val="15"/>
        </w:rPr>
        <w:t xml:space="preserve">be provided in accordance with the best practices current in the Contractor’s industry; </w:t>
      </w:r>
    </w:p>
    <w:p w14:paraId="21D05B2E" w14:textId="77777777" w:rsidR="009D05BD" w:rsidRPr="001329D7" w:rsidRDefault="009D05BD" w:rsidP="009D05BD">
      <w:pPr>
        <w:pStyle w:val="Heading3"/>
        <w:rPr>
          <w:sz w:val="15"/>
          <w:szCs w:val="15"/>
        </w:rPr>
      </w:pPr>
      <w:r w:rsidRPr="001329D7">
        <w:rPr>
          <w:sz w:val="15"/>
          <w:szCs w:val="15"/>
        </w:rPr>
        <w:t xml:space="preserve">be supplied without infringing any person’s Intellectual Property Rights; </w:t>
      </w:r>
    </w:p>
    <w:p w14:paraId="5146B3EC" w14:textId="1A8F4324" w:rsidR="009D05BD" w:rsidRPr="001329D7" w:rsidRDefault="009D05BD" w:rsidP="009D05BD">
      <w:pPr>
        <w:pStyle w:val="Heading3"/>
        <w:rPr>
          <w:sz w:val="15"/>
          <w:szCs w:val="15"/>
        </w:rPr>
      </w:pPr>
      <w:r w:rsidRPr="001329D7">
        <w:rPr>
          <w:sz w:val="15"/>
          <w:szCs w:val="15"/>
        </w:rPr>
        <w:t>be performed by the Contractor and/or the Contractor’s Personnel; and</w:t>
      </w:r>
    </w:p>
    <w:p w14:paraId="20715820" w14:textId="77777777" w:rsidR="009D05BD" w:rsidRPr="001329D7" w:rsidRDefault="009D05BD" w:rsidP="009D05BD">
      <w:pPr>
        <w:pStyle w:val="Heading3"/>
        <w:rPr>
          <w:sz w:val="15"/>
          <w:szCs w:val="15"/>
        </w:rPr>
      </w:pPr>
      <w:r w:rsidRPr="001329D7">
        <w:rPr>
          <w:sz w:val="15"/>
          <w:szCs w:val="15"/>
        </w:rPr>
        <w:t>be supplied in the most cost effective manner consistent with the required level of quality and performance.</w:t>
      </w:r>
    </w:p>
    <w:p w14:paraId="374E92FA" w14:textId="3FE361F8" w:rsidR="009D05BD" w:rsidRPr="001329D7" w:rsidRDefault="009D05BD" w:rsidP="009D05BD">
      <w:pPr>
        <w:pStyle w:val="Heading1"/>
        <w:rPr>
          <w:rFonts w:ascii="Arial" w:hAnsi="Arial"/>
          <w:sz w:val="15"/>
          <w:szCs w:val="15"/>
        </w:rPr>
      </w:pPr>
      <w:r w:rsidRPr="001329D7">
        <w:rPr>
          <w:rFonts w:ascii="Arial" w:hAnsi="Arial"/>
          <w:sz w:val="15"/>
          <w:szCs w:val="15"/>
        </w:rPr>
        <w:t>CONTRACTOR’s PERSONNEl</w:t>
      </w:r>
    </w:p>
    <w:p w14:paraId="5C694202" w14:textId="684772FF" w:rsidR="009D05BD" w:rsidRPr="001329D7" w:rsidRDefault="009D05BD" w:rsidP="009D05BD">
      <w:pPr>
        <w:pStyle w:val="Heading2"/>
        <w:rPr>
          <w:sz w:val="15"/>
          <w:szCs w:val="15"/>
        </w:rPr>
      </w:pPr>
      <w:r w:rsidRPr="001329D7">
        <w:rPr>
          <w:sz w:val="15"/>
          <w:szCs w:val="15"/>
        </w:rPr>
        <w:t xml:space="preserve">The Contractor, if required by the Principal, must give its consent to and procure the consent of the Contractor’s Personnel, to the conduct of a police check or any Additional Personnel Checks specified in Attachment 1. </w:t>
      </w:r>
    </w:p>
    <w:p w14:paraId="4D16219D" w14:textId="48CB5765" w:rsidR="009D05BD" w:rsidRPr="001329D7" w:rsidRDefault="009D05BD" w:rsidP="009D05BD">
      <w:pPr>
        <w:pStyle w:val="Heading2"/>
        <w:rPr>
          <w:sz w:val="15"/>
          <w:szCs w:val="15"/>
        </w:rPr>
      </w:pPr>
      <w:r w:rsidRPr="001329D7">
        <w:rPr>
          <w:sz w:val="15"/>
          <w:szCs w:val="15"/>
        </w:rPr>
        <w:t xml:space="preserve">If the Principal gives the Contractor notice in writing requiring any one or more of the Contractor’s Personnel to be withdrawn from supplying the </w:t>
      </w:r>
      <w:r w:rsidR="00365378">
        <w:rPr>
          <w:sz w:val="15"/>
          <w:szCs w:val="15"/>
        </w:rPr>
        <w:t>Plant</w:t>
      </w:r>
      <w:r w:rsidRPr="001329D7">
        <w:rPr>
          <w:sz w:val="15"/>
          <w:szCs w:val="15"/>
        </w:rPr>
        <w:t xml:space="preserve"> or providing the Services, the Contractor must immediately comply with the notice and provide replacement Personnel acceptable to the Principal. </w:t>
      </w:r>
      <w:bookmarkStart w:id="14" w:name="_Ref447869478"/>
    </w:p>
    <w:p w14:paraId="65146A89" w14:textId="6837EA1C" w:rsidR="009D05BD" w:rsidRPr="001329D7" w:rsidRDefault="009D05BD" w:rsidP="009D05BD">
      <w:pPr>
        <w:pStyle w:val="Heading2"/>
        <w:rPr>
          <w:sz w:val="15"/>
          <w:szCs w:val="15"/>
        </w:rPr>
      </w:pPr>
      <w:r w:rsidRPr="001329D7">
        <w:rPr>
          <w:sz w:val="15"/>
          <w:szCs w:val="15"/>
        </w:rPr>
        <w:t>The Contractor and the Contractor’s Personnel must only use the Principal’s computer systems with the specific authorisation of the Principal and only in the manner as directed by the Principal from time to time.</w:t>
      </w:r>
      <w:bookmarkEnd w:id="14"/>
    </w:p>
    <w:p w14:paraId="5B47F630" w14:textId="0B7EB45B" w:rsidR="009D05BD" w:rsidRPr="001329D7" w:rsidRDefault="009D05BD" w:rsidP="009D05BD">
      <w:pPr>
        <w:pStyle w:val="Heading2"/>
        <w:rPr>
          <w:sz w:val="15"/>
          <w:szCs w:val="15"/>
        </w:rPr>
      </w:pPr>
      <w:r w:rsidRPr="001329D7">
        <w:rPr>
          <w:sz w:val="15"/>
          <w:szCs w:val="15"/>
        </w:rPr>
        <w:t xml:space="preserve">The Principal reserves the right to refuse entry to any of the Principal’s premises to any of the Contractor’s Personnel. </w:t>
      </w:r>
    </w:p>
    <w:p w14:paraId="72BC8945" w14:textId="77777777" w:rsidR="009D05BD" w:rsidRPr="001329D7" w:rsidRDefault="009D05BD" w:rsidP="009D05BD">
      <w:pPr>
        <w:pStyle w:val="Heading1"/>
        <w:rPr>
          <w:rFonts w:ascii="Arial" w:hAnsi="Arial"/>
          <w:sz w:val="15"/>
          <w:szCs w:val="15"/>
        </w:rPr>
      </w:pPr>
      <w:r w:rsidRPr="001329D7">
        <w:rPr>
          <w:rFonts w:ascii="Arial" w:hAnsi="Arial"/>
          <w:sz w:val="15"/>
          <w:szCs w:val="15"/>
        </w:rPr>
        <w:t>PRICE AND PAYMENT</w:t>
      </w:r>
    </w:p>
    <w:p w14:paraId="45EB033E" w14:textId="49122B0C" w:rsidR="009D05BD" w:rsidRPr="001329D7" w:rsidRDefault="009D05BD" w:rsidP="009D05BD">
      <w:pPr>
        <w:pStyle w:val="Heading2"/>
        <w:rPr>
          <w:sz w:val="15"/>
          <w:szCs w:val="15"/>
        </w:rPr>
      </w:pPr>
      <w:r w:rsidRPr="001329D7">
        <w:rPr>
          <w:sz w:val="15"/>
          <w:szCs w:val="15"/>
        </w:rPr>
        <w:t xml:space="preserve">In consideration for the supply of the </w:t>
      </w:r>
      <w:r w:rsidR="00365378">
        <w:rPr>
          <w:sz w:val="15"/>
          <w:szCs w:val="15"/>
        </w:rPr>
        <w:t>Plant</w:t>
      </w:r>
      <w:r w:rsidRPr="001329D7">
        <w:rPr>
          <w:sz w:val="15"/>
          <w:szCs w:val="15"/>
        </w:rPr>
        <w:t xml:space="preserve"> and/or the Services, the Principal will pay the Price. </w:t>
      </w:r>
    </w:p>
    <w:p w14:paraId="63E84002" w14:textId="77777777" w:rsidR="009D05BD" w:rsidRPr="001329D7" w:rsidRDefault="009D05BD" w:rsidP="009D05BD">
      <w:pPr>
        <w:pStyle w:val="Heading2"/>
        <w:rPr>
          <w:sz w:val="15"/>
          <w:szCs w:val="15"/>
        </w:rPr>
      </w:pPr>
      <w:r w:rsidRPr="001329D7">
        <w:rPr>
          <w:sz w:val="15"/>
          <w:szCs w:val="15"/>
        </w:rPr>
        <w:t xml:space="preserve">Unless otherwise expressly stated the Price is inclusive of GST. </w:t>
      </w:r>
    </w:p>
    <w:p w14:paraId="5FEC6870" w14:textId="5C3992F1" w:rsidR="009D05BD" w:rsidRPr="001329D7" w:rsidRDefault="009D05BD" w:rsidP="009D05BD">
      <w:pPr>
        <w:pStyle w:val="Heading2"/>
        <w:rPr>
          <w:sz w:val="15"/>
          <w:szCs w:val="15"/>
        </w:rPr>
      </w:pPr>
      <w:r w:rsidRPr="001329D7">
        <w:rPr>
          <w:sz w:val="15"/>
          <w:szCs w:val="15"/>
        </w:rPr>
        <w:t xml:space="preserve">The Contractor is entitled to invoice the Principal for payment in respect of the </w:t>
      </w:r>
      <w:r w:rsidR="00365378">
        <w:rPr>
          <w:sz w:val="15"/>
          <w:szCs w:val="15"/>
        </w:rPr>
        <w:t>Plant</w:t>
      </w:r>
      <w:r w:rsidRPr="001329D7">
        <w:rPr>
          <w:sz w:val="15"/>
          <w:szCs w:val="15"/>
        </w:rPr>
        <w:t xml:space="preserve"> and/or Services, when the </w:t>
      </w:r>
      <w:r w:rsidR="00365378">
        <w:rPr>
          <w:sz w:val="15"/>
          <w:szCs w:val="15"/>
        </w:rPr>
        <w:t>Plant</w:t>
      </w:r>
      <w:r w:rsidRPr="001329D7">
        <w:rPr>
          <w:sz w:val="15"/>
          <w:szCs w:val="15"/>
        </w:rPr>
        <w:t xml:space="preserve"> have been supplied and accepted under clause </w:t>
      </w:r>
      <w:r w:rsidRPr="001329D7">
        <w:rPr>
          <w:sz w:val="15"/>
          <w:szCs w:val="15"/>
        </w:rPr>
        <w:fldChar w:fldCharType="begin"/>
      </w:r>
      <w:r w:rsidRPr="001329D7">
        <w:rPr>
          <w:sz w:val="15"/>
          <w:szCs w:val="15"/>
        </w:rPr>
        <w:instrText xml:space="preserve"> REF _Ref231804768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4</w:t>
      </w:r>
      <w:r w:rsidRPr="001329D7">
        <w:rPr>
          <w:sz w:val="15"/>
          <w:szCs w:val="15"/>
        </w:rPr>
        <w:fldChar w:fldCharType="end"/>
      </w:r>
      <w:r w:rsidRPr="001329D7">
        <w:rPr>
          <w:sz w:val="15"/>
          <w:szCs w:val="15"/>
        </w:rPr>
        <w:t>, and the Services have been supplied in accordance with this Agreement.</w:t>
      </w:r>
    </w:p>
    <w:p w14:paraId="0B6F771E" w14:textId="77777777" w:rsidR="009D05BD" w:rsidRPr="001329D7" w:rsidRDefault="009D05BD" w:rsidP="009D05BD">
      <w:pPr>
        <w:pStyle w:val="Heading1"/>
        <w:rPr>
          <w:rFonts w:ascii="Arial" w:hAnsi="Arial"/>
          <w:sz w:val="15"/>
          <w:szCs w:val="15"/>
        </w:rPr>
      </w:pPr>
      <w:bookmarkStart w:id="15" w:name="_Ref386705912"/>
      <w:r w:rsidRPr="001329D7">
        <w:rPr>
          <w:rFonts w:ascii="Arial" w:hAnsi="Arial"/>
          <w:sz w:val="15"/>
          <w:szCs w:val="15"/>
        </w:rPr>
        <w:t>GST</w:t>
      </w:r>
      <w:bookmarkEnd w:id="15"/>
    </w:p>
    <w:p w14:paraId="4E3978FD" w14:textId="6765B759" w:rsidR="009D05BD" w:rsidRPr="001329D7" w:rsidRDefault="009D05BD" w:rsidP="009D05BD">
      <w:pPr>
        <w:pStyle w:val="Heading2"/>
        <w:rPr>
          <w:sz w:val="15"/>
          <w:szCs w:val="15"/>
        </w:rPr>
      </w:pPr>
      <w:r w:rsidRPr="001329D7">
        <w:rPr>
          <w:sz w:val="15"/>
          <w:szCs w:val="15"/>
        </w:rPr>
        <w:t xml:space="preserve">Subject to clause </w:t>
      </w:r>
      <w:r w:rsidRPr="001329D7">
        <w:rPr>
          <w:sz w:val="15"/>
          <w:szCs w:val="15"/>
        </w:rPr>
        <w:fldChar w:fldCharType="begin"/>
      </w:r>
      <w:r w:rsidRPr="001329D7">
        <w:rPr>
          <w:sz w:val="15"/>
          <w:szCs w:val="15"/>
        </w:rPr>
        <w:instrText xml:space="preserve"> REF _Ref458507389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12.2</w:t>
      </w:r>
      <w:r w:rsidRPr="001329D7">
        <w:rPr>
          <w:sz w:val="15"/>
          <w:szCs w:val="15"/>
        </w:rPr>
        <w:fldChar w:fldCharType="end"/>
      </w:r>
      <w:r w:rsidRPr="001329D7">
        <w:rPr>
          <w:sz w:val="15"/>
          <w:szCs w:val="15"/>
        </w:rPr>
        <w:t xml:space="preserve"> the Contractor represents that: </w:t>
      </w:r>
    </w:p>
    <w:p w14:paraId="0DE35981" w14:textId="6F7ABAAF" w:rsidR="009D05BD" w:rsidRPr="001329D7" w:rsidRDefault="009D05BD" w:rsidP="009D05BD">
      <w:pPr>
        <w:pStyle w:val="Heading3"/>
        <w:rPr>
          <w:sz w:val="15"/>
          <w:szCs w:val="15"/>
        </w:rPr>
      </w:pPr>
      <w:r w:rsidRPr="001329D7">
        <w:rPr>
          <w:sz w:val="15"/>
          <w:szCs w:val="15"/>
        </w:rPr>
        <w:t>the ABN shown in Attachment 1 is the Contractor’s ABN; and</w:t>
      </w:r>
    </w:p>
    <w:p w14:paraId="65ED6A4D" w14:textId="77777777" w:rsidR="009D05BD" w:rsidRPr="001329D7" w:rsidRDefault="009D05BD" w:rsidP="009D05BD">
      <w:pPr>
        <w:pStyle w:val="Heading3"/>
        <w:rPr>
          <w:sz w:val="15"/>
          <w:szCs w:val="15"/>
        </w:rPr>
      </w:pPr>
      <w:r w:rsidRPr="001329D7">
        <w:rPr>
          <w:sz w:val="15"/>
          <w:szCs w:val="15"/>
        </w:rPr>
        <w:t xml:space="preserve">it is registered under the </w:t>
      </w:r>
      <w:r w:rsidRPr="001329D7">
        <w:rPr>
          <w:i/>
          <w:sz w:val="15"/>
          <w:szCs w:val="15"/>
        </w:rPr>
        <w:t>A New Tax System (Australian Business Number) Act 1999</w:t>
      </w:r>
      <w:r w:rsidRPr="001329D7">
        <w:rPr>
          <w:sz w:val="15"/>
          <w:szCs w:val="15"/>
        </w:rPr>
        <w:t xml:space="preserve"> (Cth),</w:t>
      </w:r>
    </w:p>
    <w:p w14:paraId="6013EDE7" w14:textId="30C5831D" w:rsidR="009D05BD" w:rsidRPr="001329D7" w:rsidRDefault="009D05BD" w:rsidP="009D05BD">
      <w:pPr>
        <w:pStyle w:val="Heading2"/>
        <w:rPr>
          <w:sz w:val="15"/>
          <w:szCs w:val="15"/>
        </w:rPr>
      </w:pPr>
      <w:bookmarkStart w:id="16" w:name="_Ref458507389"/>
      <w:r w:rsidRPr="001329D7">
        <w:rPr>
          <w:sz w:val="15"/>
          <w:szCs w:val="15"/>
        </w:rPr>
        <w:t>If the Contractor is not registered for GST, then GST must not be charged on supplies made under this Agreement.</w:t>
      </w:r>
      <w:bookmarkEnd w:id="16"/>
    </w:p>
    <w:p w14:paraId="779AA044" w14:textId="77777777" w:rsidR="009D05BD" w:rsidRPr="001329D7" w:rsidRDefault="009D05BD" w:rsidP="009D05BD">
      <w:pPr>
        <w:pStyle w:val="Heading1"/>
        <w:rPr>
          <w:rFonts w:ascii="Arial" w:hAnsi="Arial"/>
          <w:sz w:val="15"/>
          <w:szCs w:val="15"/>
        </w:rPr>
      </w:pPr>
      <w:bookmarkStart w:id="17" w:name="_Ref386706087"/>
      <w:r w:rsidRPr="001329D7">
        <w:rPr>
          <w:rFonts w:ascii="Arial" w:hAnsi="Arial"/>
          <w:sz w:val="15"/>
          <w:szCs w:val="15"/>
        </w:rPr>
        <w:t>INTELLECTUAL PROPERTY RIGHTS</w:t>
      </w:r>
      <w:bookmarkEnd w:id="17"/>
    </w:p>
    <w:p w14:paraId="02033962" w14:textId="77777777" w:rsidR="009D05BD" w:rsidRPr="001329D7" w:rsidRDefault="009D05BD" w:rsidP="009D05BD">
      <w:pPr>
        <w:pStyle w:val="Heading2"/>
        <w:rPr>
          <w:sz w:val="15"/>
          <w:szCs w:val="15"/>
        </w:rPr>
      </w:pPr>
      <w:bookmarkStart w:id="18" w:name="_Ref231012019"/>
      <w:r w:rsidRPr="001329D7">
        <w:rPr>
          <w:sz w:val="15"/>
          <w:szCs w:val="15"/>
        </w:rPr>
        <w:t>Nothing in this Agreement affects the ownership of Intellectual Property Rights created before the Commencement Date.</w:t>
      </w:r>
    </w:p>
    <w:p w14:paraId="50BD0EA3" w14:textId="50C2C17C" w:rsidR="009D05BD" w:rsidRPr="001329D7" w:rsidRDefault="009D05BD" w:rsidP="009D05BD">
      <w:pPr>
        <w:pStyle w:val="Heading2"/>
        <w:rPr>
          <w:sz w:val="15"/>
          <w:szCs w:val="15"/>
        </w:rPr>
      </w:pPr>
      <w:r w:rsidRPr="001329D7">
        <w:rPr>
          <w:sz w:val="15"/>
          <w:szCs w:val="15"/>
        </w:rPr>
        <w:t xml:space="preserve">The </w:t>
      </w:r>
      <w:bookmarkEnd w:id="18"/>
      <w:r w:rsidRPr="001329D7">
        <w:rPr>
          <w:sz w:val="15"/>
          <w:szCs w:val="15"/>
        </w:rPr>
        <w:t>Contractor grants to the Principal and the Crown in right of the State of South Australia a perpetual, irrevocable, royalty free, fee free licence to use, copy, modify and adapt any Intellectual Property Rights in any reports or manuals required to be supplied under this Agreement.</w:t>
      </w:r>
    </w:p>
    <w:p w14:paraId="7FE7593B" w14:textId="77777777" w:rsidR="009D05BD" w:rsidRPr="001329D7" w:rsidRDefault="009D05BD" w:rsidP="009D05BD">
      <w:pPr>
        <w:pStyle w:val="Heading1"/>
        <w:rPr>
          <w:rFonts w:ascii="Arial" w:hAnsi="Arial"/>
          <w:sz w:val="15"/>
          <w:szCs w:val="15"/>
        </w:rPr>
      </w:pPr>
      <w:bookmarkStart w:id="19" w:name="_Ref447266333"/>
      <w:bookmarkStart w:id="20" w:name="_Ref386706204"/>
      <w:r w:rsidRPr="001329D7">
        <w:rPr>
          <w:rFonts w:ascii="Arial" w:hAnsi="Arial"/>
          <w:sz w:val="15"/>
          <w:szCs w:val="15"/>
        </w:rPr>
        <w:t>INSURANCE</w:t>
      </w:r>
      <w:bookmarkEnd w:id="19"/>
    </w:p>
    <w:p w14:paraId="6957315B" w14:textId="3B08C6CF" w:rsidR="009D05BD" w:rsidRPr="001329D7" w:rsidRDefault="009D05BD" w:rsidP="009D05BD">
      <w:pPr>
        <w:pStyle w:val="Heading2"/>
        <w:rPr>
          <w:sz w:val="15"/>
          <w:szCs w:val="15"/>
        </w:rPr>
      </w:pPr>
      <w:r w:rsidRPr="001329D7">
        <w:rPr>
          <w:sz w:val="15"/>
          <w:szCs w:val="15"/>
        </w:rPr>
        <w:t>T</w:t>
      </w:r>
      <w:bookmarkStart w:id="21" w:name="_Ref450739964"/>
      <w:r w:rsidRPr="001329D7">
        <w:rPr>
          <w:sz w:val="15"/>
          <w:szCs w:val="15"/>
        </w:rPr>
        <w:t>he Contractor must effect and maintain the policies of insurance specified in Attachment 1 for not less than the amounts specified in Attachment 1.</w:t>
      </w:r>
      <w:bookmarkEnd w:id="21"/>
      <w:r w:rsidRPr="001329D7">
        <w:rPr>
          <w:sz w:val="15"/>
          <w:szCs w:val="15"/>
        </w:rPr>
        <w:t xml:space="preserve"> </w:t>
      </w:r>
    </w:p>
    <w:p w14:paraId="510D52E3" w14:textId="4437B849" w:rsidR="009D05BD" w:rsidRPr="001329D7" w:rsidRDefault="009D05BD" w:rsidP="009D05BD">
      <w:pPr>
        <w:pStyle w:val="Heading2"/>
        <w:rPr>
          <w:sz w:val="15"/>
          <w:szCs w:val="15"/>
        </w:rPr>
      </w:pPr>
      <w:r w:rsidRPr="001329D7">
        <w:rPr>
          <w:sz w:val="15"/>
          <w:szCs w:val="15"/>
        </w:rPr>
        <w:t xml:space="preserve">The policies of insurance referred to in clause </w:t>
      </w:r>
      <w:r w:rsidRPr="001329D7">
        <w:rPr>
          <w:sz w:val="15"/>
          <w:szCs w:val="15"/>
        </w:rPr>
        <w:fldChar w:fldCharType="begin"/>
      </w:r>
      <w:r w:rsidRPr="001329D7">
        <w:rPr>
          <w:sz w:val="15"/>
          <w:szCs w:val="15"/>
        </w:rPr>
        <w:instrText xml:space="preserve"> REF _Ref450739964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14.1</w:t>
      </w:r>
      <w:r w:rsidRPr="001329D7">
        <w:rPr>
          <w:sz w:val="15"/>
          <w:szCs w:val="15"/>
        </w:rPr>
        <w:fldChar w:fldCharType="end"/>
      </w:r>
      <w:r w:rsidRPr="001329D7">
        <w:rPr>
          <w:sz w:val="15"/>
          <w:szCs w:val="15"/>
        </w:rPr>
        <w:t xml:space="preserve"> must be held until the expiry of the Agreement.</w:t>
      </w:r>
    </w:p>
    <w:p w14:paraId="0731BEB6" w14:textId="77777777" w:rsidR="009D05BD" w:rsidRPr="001329D7" w:rsidRDefault="009D05BD" w:rsidP="009D05BD">
      <w:pPr>
        <w:pStyle w:val="Heading1"/>
        <w:rPr>
          <w:rFonts w:ascii="Arial" w:hAnsi="Arial"/>
          <w:sz w:val="15"/>
          <w:szCs w:val="15"/>
        </w:rPr>
      </w:pPr>
      <w:bookmarkStart w:id="22" w:name="_Ref447266334"/>
      <w:r w:rsidRPr="001329D7">
        <w:rPr>
          <w:rFonts w:ascii="Arial" w:hAnsi="Arial"/>
          <w:sz w:val="15"/>
          <w:szCs w:val="15"/>
        </w:rPr>
        <w:t>liability limit</w:t>
      </w:r>
    </w:p>
    <w:p w14:paraId="1A6E0358" w14:textId="53F1EB7E" w:rsidR="009D05BD" w:rsidRPr="001329D7" w:rsidRDefault="009D05BD" w:rsidP="009D05BD">
      <w:pPr>
        <w:pStyle w:val="Heading2"/>
        <w:rPr>
          <w:sz w:val="15"/>
          <w:szCs w:val="15"/>
          <w:lang w:eastAsia="en-AU"/>
        </w:rPr>
      </w:pPr>
      <w:r w:rsidRPr="001329D7">
        <w:rPr>
          <w:sz w:val="15"/>
          <w:szCs w:val="15"/>
          <w:lang w:eastAsia="en-AU"/>
        </w:rPr>
        <w:t xml:space="preserve">The Contractor’s liability to the Principal under this Agreement is limited to the amount specified in Attachment 1. </w:t>
      </w:r>
    </w:p>
    <w:p w14:paraId="0982F56E" w14:textId="77777777" w:rsidR="009D05BD" w:rsidRPr="001329D7" w:rsidRDefault="009D05BD" w:rsidP="009D05BD">
      <w:pPr>
        <w:pStyle w:val="Heading1"/>
        <w:rPr>
          <w:rFonts w:ascii="Arial" w:hAnsi="Arial"/>
          <w:sz w:val="15"/>
          <w:szCs w:val="15"/>
        </w:rPr>
      </w:pPr>
      <w:bookmarkStart w:id="23" w:name="_Ref459114028"/>
      <w:r w:rsidRPr="001329D7">
        <w:rPr>
          <w:rFonts w:ascii="Arial" w:hAnsi="Arial"/>
          <w:sz w:val="15"/>
          <w:szCs w:val="15"/>
        </w:rPr>
        <w:t>CONFIDENTIAL INFORMATION</w:t>
      </w:r>
      <w:bookmarkEnd w:id="20"/>
      <w:bookmarkEnd w:id="22"/>
      <w:bookmarkEnd w:id="23"/>
    </w:p>
    <w:p w14:paraId="000E21C1" w14:textId="28A59207" w:rsidR="009D05BD" w:rsidRPr="001329D7" w:rsidRDefault="009D05BD" w:rsidP="009D05BD">
      <w:pPr>
        <w:pStyle w:val="Heading2"/>
        <w:rPr>
          <w:sz w:val="15"/>
          <w:szCs w:val="15"/>
        </w:rPr>
      </w:pPr>
      <w:r w:rsidRPr="001329D7">
        <w:rPr>
          <w:sz w:val="15"/>
          <w:szCs w:val="15"/>
        </w:rPr>
        <w:t xml:space="preserve">Subject to this clause </w:t>
      </w:r>
      <w:r w:rsidRPr="001329D7">
        <w:rPr>
          <w:sz w:val="15"/>
          <w:szCs w:val="15"/>
        </w:rPr>
        <w:fldChar w:fldCharType="begin"/>
      </w:r>
      <w:r w:rsidRPr="001329D7">
        <w:rPr>
          <w:sz w:val="15"/>
          <w:szCs w:val="15"/>
        </w:rPr>
        <w:instrText xml:space="preserve"> REF _Ref459114028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16</w:t>
      </w:r>
      <w:r w:rsidRPr="001329D7">
        <w:rPr>
          <w:sz w:val="15"/>
          <w:szCs w:val="15"/>
        </w:rPr>
        <w:fldChar w:fldCharType="end"/>
      </w:r>
      <w:r w:rsidRPr="001329D7">
        <w:rPr>
          <w:sz w:val="15"/>
          <w:szCs w:val="15"/>
        </w:rPr>
        <w:t>, neither Party may disclose any Confidential Information belonging to the other Party except as genuinely and necessarily required for the purpose of this Agreement.</w:t>
      </w:r>
    </w:p>
    <w:p w14:paraId="3931A3B5" w14:textId="77777777" w:rsidR="009D05BD" w:rsidRPr="001329D7" w:rsidRDefault="009D05BD" w:rsidP="009D05BD">
      <w:pPr>
        <w:pStyle w:val="Heading2"/>
        <w:rPr>
          <w:b/>
          <w:caps/>
          <w:sz w:val="15"/>
          <w:szCs w:val="15"/>
        </w:rPr>
      </w:pPr>
      <w:r w:rsidRPr="001329D7">
        <w:rPr>
          <w:sz w:val="15"/>
          <w:szCs w:val="15"/>
        </w:rPr>
        <w:t>A Party may disclose Confidential Information belonging to the other Party:</w:t>
      </w:r>
    </w:p>
    <w:p w14:paraId="4062323E" w14:textId="77777777" w:rsidR="009D05BD" w:rsidRPr="001329D7" w:rsidRDefault="009D05BD" w:rsidP="009D05BD">
      <w:pPr>
        <w:pStyle w:val="Heading3"/>
        <w:rPr>
          <w:sz w:val="15"/>
          <w:szCs w:val="15"/>
        </w:rPr>
      </w:pPr>
      <w:r w:rsidRPr="001329D7">
        <w:rPr>
          <w:sz w:val="15"/>
          <w:szCs w:val="15"/>
        </w:rPr>
        <w:t>to an employee, agent or adviser of that Party, on a “need to know” and confidential basis;</w:t>
      </w:r>
    </w:p>
    <w:p w14:paraId="122E53AF" w14:textId="77777777" w:rsidR="009D05BD" w:rsidRPr="001329D7" w:rsidRDefault="009D05BD" w:rsidP="009D05BD">
      <w:pPr>
        <w:pStyle w:val="Heading3"/>
        <w:rPr>
          <w:sz w:val="15"/>
          <w:szCs w:val="15"/>
        </w:rPr>
      </w:pPr>
      <w:r w:rsidRPr="001329D7">
        <w:rPr>
          <w:sz w:val="15"/>
          <w:szCs w:val="15"/>
        </w:rPr>
        <w:t>as required by law or a court order;</w:t>
      </w:r>
    </w:p>
    <w:p w14:paraId="164D2E47" w14:textId="77777777" w:rsidR="009D05BD" w:rsidRPr="001329D7" w:rsidRDefault="009D05BD" w:rsidP="009D05BD">
      <w:pPr>
        <w:pStyle w:val="Heading3"/>
        <w:rPr>
          <w:sz w:val="15"/>
          <w:szCs w:val="15"/>
        </w:rPr>
      </w:pPr>
      <w:r w:rsidRPr="001329D7">
        <w:rPr>
          <w:sz w:val="15"/>
          <w:szCs w:val="15"/>
        </w:rPr>
        <w:t xml:space="preserve">in accordance with any Parliamentary or constitutional convention; </w:t>
      </w:r>
    </w:p>
    <w:p w14:paraId="29F51B22" w14:textId="1B02AEAE" w:rsidR="009D05BD" w:rsidRPr="001329D7" w:rsidRDefault="009D05BD" w:rsidP="009D05BD">
      <w:pPr>
        <w:pStyle w:val="Heading3"/>
        <w:rPr>
          <w:sz w:val="15"/>
          <w:szCs w:val="15"/>
        </w:rPr>
      </w:pPr>
      <w:r w:rsidRPr="001329D7">
        <w:rPr>
          <w:sz w:val="15"/>
          <w:szCs w:val="15"/>
        </w:rPr>
        <w:t xml:space="preserve">to the Australian Competition and Consumer Commission (ACCC) if the party reasonably suspects, or is notified by the ACCC that it reasonably suspects, that there is Cartel Conduct or unlawful collusion in connection with the supply of </w:t>
      </w:r>
      <w:r w:rsidR="00365378">
        <w:rPr>
          <w:sz w:val="15"/>
          <w:szCs w:val="15"/>
        </w:rPr>
        <w:t>Plant</w:t>
      </w:r>
      <w:r w:rsidRPr="001329D7">
        <w:rPr>
          <w:sz w:val="15"/>
          <w:szCs w:val="15"/>
        </w:rPr>
        <w:t xml:space="preserve"> or Services under this Agreement; or</w:t>
      </w:r>
    </w:p>
    <w:p w14:paraId="3B1EA9D0" w14:textId="77777777" w:rsidR="009D05BD" w:rsidRPr="001329D7" w:rsidRDefault="009D05BD" w:rsidP="009D05BD">
      <w:pPr>
        <w:pStyle w:val="Heading3"/>
        <w:rPr>
          <w:sz w:val="15"/>
          <w:szCs w:val="15"/>
        </w:rPr>
      </w:pPr>
      <w:r w:rsidRPr="001329D7">
        <w:rPr>
          <w:sz w:val="15"/>
          <w:szCs w:val="15"/>
        </w:rPr>
        <w:t>for the purposes of prosecuting or defending proceedings.</w:t>
      </w:r>
    </w:p>
    <w:p w14:paraId="22656ED3" w14:textId="77777777" w:rsidR="009D05BD" w:rsidRPr="001329D7" w:rsidRDefault="009D05BD" w:rsidP="009D05BD">
      <w:pPr>
        <w:pStyle w:val="Heading2"/>
        <w:rPr>
          <w:sz w:val="15"/>
          <w:szCs w:val="15"/>
        </w:rPr>
      </w:pPr>
      <w:r w:rsidRPr="001329D7">
        <w:rPr>
          <w:sz w:val="15"/>
          <w:szCs w:val="15"/>
        </w:rPr>
        <w:t>The Parties may mutually agree to disclose Confidential Information.</w:t>
      </w:r>
    </w:p>
    <w:p w14:paraId="28595B76" w14:textId="77777777" w:rsidR="009D05BD" w:rsidRPr="001329D7" w:rsidRDefault="009D05BD" w:rsidP="009D05BD">
      <w:pPr>
        <w:pStyle w:val="Heading1"/>
        <w:rPr>
          <w:rFonts w:ascii="Arial" w:hAnsi="Arial"/>
          <w:sz w:val="15"/>
          <w:szCs w:val="15"/>
        </w:rPr>
      </w:pPr>
      <w:bookmarkStart w:id="24" w:name="_Ref386706437"/>
      <w:r w:rsidRPr="001329D7">
        <w:rPr>
          <w:rFonts w:ascii="Arial" w:hAnsi="Arial"/>
          <w:sz w:val="15"/>
          <w:szCs w:val="15"/>
        </w:rPr>
        <w:t>set-off</w:t>
      </w:r>
    </w:p>
    <w:p w14:paraId="07168A4C" w14:textId="63EE5083" w:rsidR="009D05BD" w:rsidRPr="001329D7" w:rsidRDefault="009D05BD" w:rsidP="009D05BD">
      <w:pPr>
        <w:pStyle w:val="Body1"/>
        <w:rPr>
          <w:sz w:val="15"/>
          <w:szCs w:val="15"/>
        </w:rPr>
      </w:pPr>
      <w:r w:rsidRPr="001329D7">
        <w:rPr>
          <w:sz w:val="15"/>
          <w:szCs w:val="15"/>
        </w:rPr>
        <w:t>Any claim the Principal may have against the Contractor may be set off against monies owed to the Contractor under this Agreement.</w:t>
      </w:r>
    </w:p>
    <w:p w14:paraId="06C44394" w14:textId="77777777" w:rsidR="009D05BD" w:rsidRPr="001329D7" w:rsidRDefault="009D05BD" w:rsidP="009D05BD">
      <w:pPr>
        <w:pStyle w:val="Heading1"/>
        <w:rPr>
          <w:rFonts w:ascii="Arial" w:hAnsi="Arial"/>
          <w:sz w:val="15"/>
          <w:szCs w:val="15"/>
        </w:rPr>
      </w:pPr>
      <w:r w:rsidRPr="001329D7">
        <w:rPr>
          <w:rFonts w:ascii="Arial" w:hAnsi="Arial"/>
          <w:sz w:val="15"/>
          <w:szCs w:val="15"/>
        </w:rPr>
        <w:t>dispute resolution</w:t>
      </w:r>
    </w:p>
    <w:p w14:paraId="3261408F" w14:textId="72DFD149" w:rsidR="009D05BD" w:rsidRPr="001329D7" w:rsidRDefault="009D05BD" w:rsidP="009D05BD">
      <w:pPr>
        <w:pStyle w:val="Heading2"/>
        <w:rPr>
          <w:sz w:val="15"/>
          <w:szCs w:val="15"/>
        </w:rPr>
      </w:pPr>
      <w:r w:rsidRPr="001329D7">
        <w:rPr>
          <w:sz w:val="15"/>
          <w:szCs w:val="15"/>
        </w:rPr>
        <w:t xml:space="preserve">Subject to clause </w:t>
      </w:r>
      <w:r w:rsidRPr="001329D7">
        <w:rPr>
          <w:sz w:val="15"/>
          <w:szCs w:val="15"/>
        </w:rPr>
        <w:fldChar w:fldCharType="begin"/>
      </w:r>
      <w:r w:rsidRPr="001329D7">
        <w:rPr>
          <w:sz w:val="15"/>
          <w:szCs w:val="15"/>
        </w:rPr>
        <w:instrText xml:space="preserve"> REF _Ref459883991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18.4</w:t>
      </w:r>
      <w:r w:rsidRPr="001329D7">
        <w:rPr>
          <w:sz w:val="15"/>
          <w:szCs w:val="15"/>
        </w:rPr>
        <w:fldChar w:fldCharType="end"/>
      </w:r>
      <w:r w:rsidRPr="001329D7">
        <w:rPr>
          <w:sz w:val="15"/>
          <w:szCs w:val="15"/>
        </w:rPr>
        <w:t xml:space="preserve"> a Party may not commence legal proceedings without first referring the dispute to the other Party under this clause.</w:t>
      </w:r>
    </w:p>
    <w:p w14:paraId="57F685D7" w14:textId="77777777" w:rsidR="009D05BD" w:rsidRPr="001329D7" w:rsidRDefault="009D05BD" w:rsidP="009D05BD">
      <w:pPr>
        <w:pStyle w:val="Heading2"/>
        <w:rPr>
          <w:sz w:val="15"/>
          <w:szCs w:val="15"/>
        </w:rPr>
      </w:pPr>
      <w:r w:rsidRPr="001329D7">
        <w:rPr>
          <w:sz w:val="15"/>
          <w:szCs w:val="15"/>
        </w:rPr>
        <w:t>Either Party may give the other a notice in writing (“</w:t>
      </w:r>
      <w:r w:rsidRPr="001329D7">
        <w:rPr>
          <w:b/>
          <w:sz w:val="15"/>
          <w:szCs w:val="15"/>
        </w:rPr>
        <w:t>dispute notice</w:t>
      </w:r>
      <w:r w:rsidRPr="001329D7">
        <w:rPr>
          <w:sz w:val="15"/>
          <w:szCs w:val="15"/>
        </w:rPr>
        <w:t>”) setting out the details of the dispute.</w:t>
      </w:r>
    </w:p>
    <w:p w14:paraId="2779656B" w14:textId="77777777" w:rsidR="009D05BD" w:rsidRPr="001329D7" w:rsidRDefault="009D05BD" w:rsidP="009D05BD">
      <w:pPr>
        <w:pStyle w:val="Heading2"/>
        <w:rPr>
          <w:sz w:val="15"/>
          <w:szCs w:val="15"/>
        </w:rPr>
      </w:pPr>
      <w:r w:rsidRPr="001329D7">
        <w:rPr>
          <w:sz w:val="15"/>
          <w:szCs w:val="15"/>
        </w:rPr>
        <w:t xml:space="preserve">Within 5 Business Days or such other period as may be agreed by the Parties, representatives must meet and use reasonable endeavours to resolve the dispute. </w:t>
      </w:r>
    </w:p>
    <w:p w14:paraId="77348B51" w14:textId="77777777" w:rsidR="009D05BD" w:rsidRPr="001329D7" w:rsidRDefault="009D05BD" w:rsidP="009D05BD">
      <w:pPr>
        <w:pStyle w:val="Heading2"/>
        <w:rPr>
          <w:sz w:val="15"/>
          <w:szCs w:val="15"/>
        </w:rPr>
      </w:pPr>
      <w:bookmarkStart w:id="25" w:name="_Ref459883991"/>
      <w:r w:rsidRPr="001329D7">
        <w:rPr>
          <w:sz w:val="15"/>
          <w:szCs w:val="15"/>
        </w:rPr>
        <w:t>A Party may seek immediate interlocutory relief or other interim remedy in case of genuine urgency.</w:t>
      </w:r>
      <w:bookmarkEnd w:id="25"/>
      <w:r w:rsidRPr="001329D7">
        <w:rPr>
          <w:sz w:val="15"/>
          <w:szCs w:val="15"/>
        </w:rPr>
        <w:t xml:space="preserve"> </w:t>
      </w:r>
    </w:p>
    <w:p w14:paraId="35D18D46" w14:textId="77777777" w:rsidR="009D05BD" w:rsidRPr="001329D7" w:rsidRDefault="009D05BD" w:rsidP="009D05BD">
      <w:pPr>
        <w:pStyle w:val="Heading1"/>
        <w:rPr>
          <w:rFonts w:ascii="Arial" w:hAnsi="Arial"/>
          <w:sz w:val="15"/>
          <w:szCs w:val="15"/>
        </w:rPr>
      </w:pPr>
      <w:bookmarkStart w:id="26" w:name="_Ref386706449"/>
      <w:bookmarkEnd w:id="24"/>
      <w:r w:rsidRPr="001329D7">
        <w:rPr>
          <w:rFonts w:ascii="Arial" w:hAnsi="Arial"/>
          <w:sz w:val="15"/>
          <w:szCs w:val="15"/>
        </w:rPr>
        <w:t>ending this contract</w:t>
      </w:r>
      <w:bookmarkEnd w:id="26"/>
    </w:p>
    <w:p w14:paraId="4325912B" w14:textId="4EB26620" w:rsidR="009D05BD" w:rsidRPr="001329D7" w:rsidRDefault="009D05BD" w:rsidP="009D05BD">
      <w:pPr>
        <w:pStyle w:val="Heading2"/>
        <w:rPr>
          <w:b/>
          <w:caps/>
          <w:sz w:val="15"/>
          <w:szCs w:val="15"/>
        </w:rPr>
      </w:pPr>
      <w:r w:rsidRPr="001329D7">
        <w:rPr>
          <w:sz w:val="15"/>
          <w:szCs w:val="15"/>
        </w:rPr>
        <w:t>The Principal may terminate this Agreement immediately upon giving notice in writing to the Contractor if:</w:t>
      </w:r>
    </w:p>
    <w:p w14:paraId="133EF730" w14:textId="2BDB0612" w:rsidR="009D05BD" w:rsidRPr="001329D7" w:rsidRDefault="009D05BD" w:rsidP="009D05BD">
      <w:pPr>
        <w:pStyle w:val="Heading3"/>
        <w:rPr>
          <w:sz w:val="15"/>
          <w:szCs w:val="15"/>
        </w:rPr>
      </w:pPr>
      <w:r w:rsidRPr="001329D7">
        <w:rPr>
          <w:sz w:val="15"/>
          <w:szCs w:val="15"/>
        </w:rPr>
        <w:t xml:space="preserve">the Principal reasonably forms the opinion that the Contractor will be unable to perform its obligations under this Agreement; </w:t>
      </w:r>
    </w:p>
    <w:p w14:paraId="719DBABC" w14:textId="5A5F3360" w:rsidR="009D05BD" w:rsidRPr="001329D7" w:rsidRDefault="009D05BD" w:rsidP="009D05BD">
      <w:pPr>
        <w:pStyle w:val="Heading3"/>
        <w:rPr>
          <w:sz w:val="15"/>
          <w:szCs w:val="15"/>
        </w:rPr>
      </w:pPr>
      <w:r w:rsidRPr="001329D7">
        <w:rPr>
          <w:sz w:val="15"/>
          <w:szCs w:val="15"/>
        </w:rPr>
        <w:t xml:space="preserve">the Contractor is in breach of this Agreement and has not rectified such breach within 10 Business Days of the Principal giving notice in writing to the Contractor requiring the rectification of such breach; </w:t>
      </w:r>
    </w:p>
    <w:p w14:paraId="4B11B761" w14:textId="4B6BFD5B" w:rsidR="009D05BD" w:rsidRPr="001329D7" w:rsidRDefault="009D05BD" w:rsidP="009D05BD">
      <w:pPr>
        <w:pStyle w:val="Heading3"/>
        <w:rPr>
          <w:sz w:val="15"/>
          <w:szCs w:val="15"/>
        </w:rPr>
      </w:pPr>
      <w:r w:rsidRPr="001329D7">
        <w:rPr>
          <w:sz w:val="15"/>
          <w:szCs w:val="15"/>
        </w:rPr>
        <w:t xml:space="preserve">the Principal becomes aware that the Contractor is in breach of its statutory obligations with respect to its employees; </w:t>
      </w:r>
    </w:p>
    <w:p w14:paraId="01B4F276" w14:textId="0F6CC6F2" w:rsidR="009D05BD" w:rsidRPr="001329D7" w:rsidRDefault="009D05BD" w:rsidP="009D05BD">
      <w:pPr>
        <w:pStyle w:val="Heading3"/>
        <w:rPr>
          <w:sz w:val="15"/>
          <w:szCs w:val="15"/>
        </w:rPr>
      </w:pPr>
      <w:r w:rsidRPr="001329D7">
        <w:rPr>
          <w:sz w:val="15"/>
          <w:szCs w:val="15"/>
        </w:rPr>
        <w:t xml:space="preserve">the Contractor fails to comply with a notice issued under clause </w:t>
      </w:r>
      <w:r w:rsidRPr="001329D7">
        <w:rPr>
          <w:sz w:val="15"/>
          <w:szCs w:val="15"/>
        </w:rPr>
        <w:fldChar w:fldCharType="begin"/>
      </w:r>
      <w:r w:rsidRPr="001329D7">
        <w:rPr>
          <w:sz w:val="15"/>
          <w:szCs w:val="15"/>
        </w:rPr>
        <w:instrText xml:space="preserve"> REF _Ref447869478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10.2</w:t>
      </w:r>
      <w:r w:rsidRPr="001329D7">
        <w:rPr>
          <w:sz w:val="15"/>
          <w:szCs w:val="15"/>
        </w:rPr>
        <w:fldChar w:fldCharType="end"/>
      </w:r>
      <w:r w:rsidRPr="001329D7">
        <w:rPr>
          <w:sz w:val="15"/>
          <w:szCs w:val="15"/>
        </w:rPr>
        <w:t>; or</w:t>
      </w:r>
    </w:p>
    <w:p w14:paraId="15C653C4" w14:textId="5511F31C" w:rsidR="009D05BD" w:rsidRPr="001329D7" w:rsidRDefault="009D05BD" w:rsidP="009D05BD">
      <w:pPr>
        <w:pStyle w:val="Heading3"/>
        <w:rPr>
          <w:sz w:val="15"/>
          <w:szCs w:val="15"/>
        </w:rPr>
      </w:pPr>
      <w:r w:rsidRPr="001329D7">
        <w:rPr>
          <w:sz w:val="15"/>
          <w:szCs w:val="15"/>
        </w:rPr>
        <w:t>the Contractor fails to disclose a conflict of interest;</w:t>
      </w:r>
    </w:p>
    <w:p w14:paraId="748830D6" w14:textId="77777777" w:rsidR="009D05BD" w:rsidRPr="001329D7" w:rsidRDefault="009D05BD" w:rsidP="009D05BD">
      <w:pPr>
        <w:pStyle w:val="Heading3"/>
        <w:rPr>
          <w:sz w:val="15"/>
          <w:szCs w:val="15"/>
        </w:rPr>
      </w:pPr>
      <w:r w:rsidRPr="001329D7">
        <w:rPr>
          <w:sz w:val="15"/>
          <w:szCs w:val="15"/>
        </w:rPr>
        <w:t>any Other Termination Right occurs; or</w:t>
      </w:r>
    </w:p>
    <w:p w14:paraId="27C68026" w14:textId="1810AB7C" w:rsidR="009D05BD" w:rsidRPr="001329D7" w:rsidRDefault="009D05BD" w:rsidP="009D05BD">
      <w:pPr>
        <w:pStyle w:val="Heading3"/>
        <w:rPr>
          <w:sz w:val="15"/>
          <w:szCs w:val="15"/>
        </w:rPr>
      </w:pPr>
      <w:r w:rsidRPr="001329D7">
        <w:rPr>
          <w:sz w:val="15"/>
          <w:szCs w:val="15"/>
        </w:rPr>
        <w:t>the Contractor suffers or, in the reasonable opinion of the Principal, is in jeopardy of becoming subject to any form of insolvency administration or bankruptcy.</w:t>
      </w:r>
    </w:p>
    <w:p w14:paraId="052EF5C5" w14:textId="66C7A035" w:rsidR="009D05BD" w:rsidRPr="001329D7" w:rsidRDefault="009D05BD" w:rsidP="009D05BD">
      <w:pPr>
        <w:pStyle w:val="Heading2"/>
        <w:rPr>
          <w:sz w:val="15"/>
          <w:szCs w:val="15"/>
        </w:rPr>
      </w:pPr>
      <w:bookmarkStart w:id="27" w:name="_Ref450741026"/>
      <w:r w:rsidRPr="001329D7">
        <w:rPr>
          <w:sz w:val="15"/>
          <w:szCs w:val="15"/>
        </w:rPr>
        <w:t>The Principal may terminate this Agreement without cause by giving the Contractor the period of notice specified in Attachment 1 (“</w:t>
      </w:r>
      <w:r w:rsidRPr="001329D7">
        <w:rPr>
          <w:b/>
          <w:sz w:val="15"/>
          <w:szCs w:val="15"/>
        </w:rPr>
        <w:t>Notice Period for Termination for Convenience</w:t>
      </w:r>
      <w:r w:rsidRPr="001329D7">
        <w:rPr>
          <w:sz w:val="15"/>
          <w:szCs w:val="15"/>
        </w:rPr>
        <w:t>”).</w:t>
      </w:r>
      <w:bookmarkEnd w:id="27"/>
    </w:p>
    <w:p w14:paraId="75973060" w14:textId="5B18FB44" w:rsidR="009D05BD" w:rsidRPr="001329D7" w:rsidRDefault="009D05BD" w:rsidP="009D05BD">
      <w:pPr>
        <w:pStyle w:val="Heading2"/>
        <w:rPr>
          <w:sz w:val="15"/>
          <w:szCs w:val="15"/>
        </w:rPr>
      </w:pPr>
      <w:r w:rsidRPr="001329D7">
        <w:rPr>
          <w:sz w:val="15"/>
          <w:szCs w:val="15"/>
        </w:rPr>
        <w:t xml:space="preserve">If the Principal terminates this Agreement in accordance with clause </w:t>
      </w:r>
      <w:r w:rsidRPr="001329D7">
        <w:rPr>
          <w:sz w:val="15"/>
          <w:szCs w:val="15"/>
        </w:rPr>
        <w:fldChar w:fldCharType="begin"/>
      </w:r>
      <w:r w:rsidRPr="001329D7">
        <w:rPr>
          <w:sz w:val="15"/>
          <w:szCs w:val="15"/>
        </w:rPr>
        <w:instrText xml:space="preserve"> REF _Ref450741026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19.2</w:t>
      </w:r>
      <w:r w:rsidRPr="001329D7">
        <w:rPr>
          <w:sz w:val="15"/>
          <w:szCs w:val="15"/>
        </w:rPr>
        <w:fldChar w:fldCharType="end"/>
      </w:r>
      <w:r w:rsidRPr="001329D7">
        <w:rPr>
          <w:sz w:val="15"/>
          <w:szCs w:val="15"/>
        </w:rPr>
        <w:t xml:space="preserve">: </w:t>
      </w:r>
    </w:p>
    <w:p w14:paraId="4427BA5A" w14:textId="3DDAFEF6" w:rsidR="009D05BD" w:rsidRPr="001329D7" w:rsidRDefault="009D05BD" w:rsidP="009D05BD">
      <w:pPr>
        <w:pStyle w:val="Heading3"/>
        <w:rPr>
          <w:sz w:val="15"/>
          <w:szCs w:val="15"/>
        </w:rPr>
      </w:pPr>
      <w:r w:rsidRPr="001329D7">
        <w:rPr>
          <w:sz w:val="15"/>
          <w:szCs w:val="15"/>
        </w:rPr>
        <w:t xml:space="preserve">the Contractor has no claim against the Principal arising out of or in relation to such termination other than the right to be paid for </w:t>
      </w:r>
      <w:r w:rsidR="00365378">
        <w:rPr>
          <w:sz w:val="15"/>
          <w:szCs w:val="15"/>
        </w:rPr>
        <w:t>Plant</w:t>
      </w:r>
      <w:r w:rsidRPr="001329D7">
        <w:rPr>
          <w:sz w:val="15"/>
          <w:szCs w:val="15"/>
        </w:rPr>
        <w:t xml:space="preserve"> accepted and/or Services provided before the effective termination date; and</w:t>
      </w:r>
    </w:p>
    <w:p w14:paraId="4324E2B1" w14:textId="395E52F4" w:rsidR="009D05BD" w:rsidRPr="001329D7" w:rsidRDefault="009D05BD" w:rsidP="009D05BD">
      <w:pPr>
        <w:pStyle w:val="Heading3"/>
        <w:rPr>
          <w:sz w:val="15"/>
          <w:szCs w:val="15"/>
        </w:rPr>
      </w:pPr>
      <w:r w:rsidRPr="001329D7">
        <w:rPr>
          <w:sz w:val="15"/>
          <w:szCs w:val="15"/>
        </w:rPr>
        <w:t>the Contractor must comply with all reasonable directions given by the Principal.</w:t>
      </w:r>
    </w:p>
    <w:p w14:paraId="79196B87" w14:textId="6017970D" w:rsidR="009D05BD" w:rsidRPr="001329D7" w:rsidRDefault="009D05BD" w:rsidP="009D05BD">
      <w:pPr>
        <w:pStyle w:val="Heading2"/>
        <w:rPr>
          <w:sz w:val="15"/>
          <w:szCs w:val="15"/>
        </w:rPr>
      </w:pPr>
      <w:r w:rsidRPr="001329D7">
        <w:rPr>
          <w:sz w:val="15"/>
          <w:szCs w:val="15"/>
        </w:rPr>
        <w:t>The Contractor may terminate this Agreement immediately upon giving notice in writing to the Principal if the Principal is in breach of this Agreement and has not rectified such breach within 14 days of the Contractor giving notice in writing to the Purchaser requiring the rectification of such breach.</w:t>
      </w:r>
    </w:p>
    <w:p w14:paraId="5F3F01F8" w14:textId="77777777" w:rsidR="009D05BD" w:rsidRPr="001329D7" w:rsidRDefault="009D05BD" w:rsidP="009D05BD">
      <w:pPr>
        <w:pStyle w:val="Heading1"/>
        <w:rPr>
          <w:rFonts w:ascii="Arial" w:hAnsi="Arial"/>
          <w:sz w:val="15"/>
          <w:szCs w:val="15"/>
        </w:rPr>
      </w:pPr>
      <w:bookmarkStart w:id="28" w:name="_Ref386706456"/>
      <w:r w:rsidRPr="001329D7">
        <w:rPr>
          <w:rFonts w:ascii="Arial" w:hAnsi="Arial"/>
          <w:sz w:val="15"/>
          <w:szCs w:val="15"/>
        </w:rPr>
        <w:lastRenderedPageBreak/>
        <w:t>EFFECT OF ending THIS contract</w:t>
      </w:r>
      <w:bookmarkEnd w:id="28"/>
    </w:p>
    <w:p w14:paraId="0F3B5E8A" w14:textId="77777777" w:rsidR="009D05BD" w:rsidRPr="001329D7" w:rsidRDefault="009D05BD" w:rsidP="009D05BD">
      <w:pPr>
        <w:pStyle w:val="Heading2"/>
        <w:rPr>
          <w:sz w:val="15"/>
          <w:szCs w:val="15"/>
        </w:rPr>
      </w:pPr>
      <w:bookmarkStart w:id="29" w:name="_Ref324929550"/>
      <w:r w:rsidRPr="001329D7">
        <w:rPr>
          <w:sz w:val="15"/>
          <w:szCs w:val="15"/>
        </w:rPr>
        <w:t>Any termination of this Agreement by either Party does not affect any accrued right of either Party.</w:t>
      </w:r>
    </w:p>
    <w:p w14:paraId="73A686A2" w14:textId="55A61827" w:rsidR="009D05BD" w:rsidRPr="001329D7" w:rsidRDefault="009D05BD" w:rsidP="009D05BD">
      <w:pPr>
        <w:pStyle w:val="Heading2"/>
        <w:rPr>
          <w:sz w:val="15"/>
          <w:szCs w:val="15"/>
        </w:rPr>
      </w:pPr>
      <w:bookmarkStart w:id="30" w:name="_Ref447266378"/>
      <w:bookmarkEnd w:id="29"/>
      <w:r w:rsidRPr="001329D7">
        <w:rPr>
          <w:sz w:val="15"/>
          <w:szCs w:val="15"/>
        </w:rPr>
        <w:t xml:space="preserve">Despite termination or completion of this Agreement, this clause </w:t>
      </w:r>
      <w:r w:rsidRPr="001329D7">
        <w:rPr>
          <w:sz w:val="15"/>
          <w:szCs w:val="15"/>
        </w:rPr>
        <w:fldChar w:fldCharType="begin"/>
      </w:r>
      <w:r w:rsidRPr="001329D7">
        <w:rPr>
          <w:sz w:val="15"/>
          <w:szCs w:val="15"/>
        </w:rPr>
        <w:instrText xml:space="preserve"> REF _Ref386706456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20</w:t>
      </w:r>
      <w:r w:rsidRPr="001329D7">
        <w:rPr>
          <w:sz w:val="15"/>
          <w:szCs w:val="15"/>
        </w:rPr>
        <w:fldChar w:fldCharType="end"/>
      </w:r>
      <w:r w:rsidRPr="001329D7">
        <w:rPr>
          <w:sz w:val="15"/>
          <w:szCs w:val="15"/>
        </w:rPr>
        <w:t xml:space="preserve"> and clauses </w:t>
      </w:r>
      <w:r w:rsidRPr="001329D7">
        <w:rPr>
          <w:sz w:val="15"/>
          <w:szCs w:val="15"/>
        </w:rPr>
        <w:fldChar w:fldCharType="begin"/>
      </w:r>
      <w:r w:rsidRPr="001329D7">
        <w:rPr>
          <w:sz w:val="15"/>
          <w:szCs w:val="15"/>
        </w:rPr>
        <w:instrText xml:space="preserve"> REF _Ref450810041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9</w:t>
      </w:r>
      <w:r w:rsidRPr="001329D7">
        <w:rPr>
          <w:sz w:val="15"/>
          <w:szCs w:val="15"/>
        </w:rPr>
        <w:fldChar w:fldCharType="end"/>
      </w:r>
      <w:r w:rsidRPr="001329D7">
        <w:rPr>
          <w:sz w:val="15"/>
          <w:szCs w:val="15"/>
        </w:rPr>
        <w:t xml:space="preserve">, </w:t>
      </w:r>
      <w:r w:rsidRPr="001329D7">
        <w:rPr>
          <w:sz w:val="15"/>
          <w:szCs w:val="15"/>
        </w:rPr>
        <w:fldChar w:fldCharType="begin"/>
      </w:r>
      <w:r w:rsidRPr="001329D7">
        <w:rPr>
          <w:sz w:val="15"/>
          <w:szCs w:val="15"/>
        </w:rPr>
        <w:instrText xml:space="preserve"> REF _Ref386706087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13</w:t>
      </w:r>
      <w:r w:rsidRPr="001329D7">
        <w:rPr>
          <w:sz w:val="15"/>
          <w:szCs w:val="15"/>
        </w:rPr>
        <w:fldChar w:fldCharType="end"/>
      </w:r>
      <w:r w:rsidRPr="001329D7">
        <w:rPr>
          <w:sz w:val="15"/>
          <w:szCs w:val="15"/>
        </w:rPr>
        <w:t xml:space="preserve">, </w:t>
      </w:r>
      <w:r w:rsidRPr="001329D7">
        <w:rPr>
          <w:sz w:val="15"/>
          <w:szCs w:val="15"/>
        </w:rPr>
        <w:fldChar w:fldCharType="begin"/>
      </w:r>
      <w:r w:rsidRPr="001329D7">
        <w:rPr>
          <w:sz w:val="15"/>
          <w:szCs w:val="15"/>
        </w:rPr>
        <w:instrText xml:space="preserve"> REF _Ref447266333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14</w:t>
      </w:r>
      <w:r w:rsidRPr="001329D7">
        <w:rPr>
          <w:sz w:val="15"/>
          <w:szCs w:val="15"/>
        </w:rPr>
        <w:fldChar w:fldCharType="end"/>
      </w:r>
      <w:r w:rsidRPr="001329D7">
        <w:rPr>
          <w:sz w:val="15"/>
          <w:szCs w:val="15"/>
        </w:rPr>
        <w:t xml:space="preserve">, </w:t>
      </w:r>
      <w:r w:rsidRPr="001329D7">
        <w:rPr>
          <w:sz w:val="15"/>
          <w:szCs w:val="15"/>
        </w:rPr>
        <w:fldChar w:fldCharType="begin"/>
      </w:r>
      <w:r w:rsidRPr="001329D7">
        <w:rPr>
          <w:sz w:val="15"/>
          <w:szCs w:val="15"/>
        </w:rPr>
        <w:instrText xml:space="preserve"> REF _Ref447266334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15</w:t>
      </w:r>
      <w:r w:rsidRPr="001329D7">
        <w:rPr>
          <w:sz w:val="15"/>
          <w:szCs w:val="15"/>
        </w:rPr>
        <w:fldChar w:fldCharType="end"/>
      </w:r>
      <w:r w:rsidRPr="001329D7">
        <w:rPr>
          <w:sz w:val="15"/>
          <w:szCs w:val="15"/>
        </w:rPr>
        <w:t xml:space="preserve">, </w:t>
      </w:r>
      <w:r w:rsidRPr="001329D7">
        <w:rPr>
          <w:sz w:val="15"/>
          <w:szCs w:val="15"/>
        </w:rPr>
        <w:fldChar w:fldCharType="begin"/>
      </w:r>
      <w:r w:rsidRPr="001329D7">
        <w:rPr>
          <w:sz w:val="15"/>
          <w:szCs w:val="15"/>
        </w:rPr>
        <w:instrText xml:space="preserve"> REF _Ref459114028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16</w:t>
      </w:r>
      <w:r w:rsidRPr="001329D7">
        <w:rPr>
          <w:sz w:val="15"/>
          <w:szCs w:val="15"/>
        </w:rPr>
        <w:fldChar w:fldCharType="end"/>
      </w:r>
      <w:r w:rsidRPr="001329D7">
        <w:rPr>
          <w:sz w:val="15"/>
          <w:szCs w:val="15"/>
        </w:rPr>
        <w:t xml:space="preserve">, </w:t>
      </w:r>
      <w:r w:rsidRPr="001329D7">
        <w:rPr>
          <w:sz w:val="15"/>
          <w:szCs w:val="15"/>
        </w:rPr>
        <w:fldChar w:fldCharType="begin"/>
      </w:r>
      <w:r w:rsidRPr="001329D7">
        <w:rPr>
          <w:sz w:val="15"/>
          <w:szCs w:val="15"/>
        </w:rPr>
        <w:instrText xml:space="preserve"> REF _Ref386706437 \r \h </w:instrText>
      </w:r>
      <w:r w:rsidR="001329D7" w:rsidRPr="001329D7">
        <w:rPr>
          <w:sz w:val="15"/>
          <w:szCs w:val="15"/>
        </w:rPr>
        <w:instrText xml:space="preserve"> \* MERGEFORMAT </w:instrText>
      </w:r>
      <w:r w:rsidRPr="001329D7">
        <w:rPr>
          <w:sz w:val="15"/>
          <w:szCs w:val="15"/>
        </w:rPr>
      </w:r>
      <w:r w:rsidRPr="001329D7">
        <w:rPr>
          <w:sz w:val="15"/>
          <w:szCs w:val="15"/>
        </w:rPr>
        <w:fldChar w:fldCharType="separate"/>
      </w:r>
      <w:r w:rsidRPr="001329D7">
        <w:rPr>
          <w:sz w:val="15"/>
          <w:szCs w:val="15"/>
        </w:rPr>
        <w:t>17</w:t>
      </w:r>
      <w:r w:rsidRPr="001329D7">
        <w:rPr>
          <w:sz w:val="15"/>
          <w:szCs w:val="15"/>
        </w:rPr>
        <w:fldChar w:fldCharType="end"/>
      </w:r>
      <w:r w:rsidRPr="001329D7">
        <w:rPr>
          <w:sz w:val="15"/>
          <w:szCs w:val="15"/>
        </w:rPr>
        <w:t xml:space="preserve"> and those Special Conditions that by their nature remain in force, shall survive</w:t>
      </w:r>
      <w:bookmarkEnd w:id="30"/>
      <w:r w:rsidRPr="001329D7">
        <w:rPr>
          <w:sz w:val="15"/>
          <w:szCs w:val="15"/>
        </w:rPr>
        <w:t xml:space="preserve">. </w:t>
      </w:r>
    </w:p>
    <w:p w14:paraId="5687DF06" w14:textId="77777777" w:rsidR="009D05BD" w:rsidRPr="001329D7" w:rsidRDefault="009D05BD" w:rsidP="009D05BD">
      <w:pPr>
        <w:pStyle w:val="Heading1"/>
        <w:rPr>
          <w:rFonts w:ascii="Arial" w:hAnsi="Arial"/>
          <w:sz w:val="15"/>
          <w:szCs w:val="15"/>
        </w:rPr>
      </w:pPr>
      <w:r w:rsidRPr="001329D7">
        <w:rPr>
          <w:rFonts w:ascii="Arial" w:hAnsi="Arial"/>
          <w:sz w:val="15"/>
          <w:szCs w:val="15"/>
        </w:rPr>
        <w:t>SUBCONTRACTING</w:t>
      </w:r>
    </w:p>
    <w:p w14:paraId="3583D1DB" w14:textId="2B012C00" w:rsidR="009D05BD" w:rsidRPr="001329D7" w:rsidRDefault="009D05BD" w:rsidP="009D05BD">
      <w:pPr>
        <w:pStyle w:val="Heading2"/>
        <w:rPr>
          <w:sz w:val="15"/>
          <w:szCs w:val="15"/>
        </w:rPr>
      </w:pPr>
      <w:r w:rsidRPr="001329D7">
        <w:rPr>
          <w:sz w:val="15"/>
          <w:szCs w:val="15"/>
        </w:rPr>
        <w:t>With the exception of the Approved Subcontractors described in Attachment 1, the Contractor must not engage any subcontractor without the prior written permission of the Principal.</w:t>
      </w:r>
    </w:p>
    <w:p w14:paraId="1D168EE2" w14:textId="7CD2E15F" w:rsidR="009D05BD" w:rsidRPr="001329D7" w:rsidRDefault="009D05BD" w:rsidP="009D05BD">
      <w:pPr>
        <w:pStyle w:val="Heading2"/>
        <w:rPr>
          <w:sz w:val="15"/>
          <w:szCs w:val="15"/>
        </w:rPr>
      </w:pPr>
      <w:r w:rsidRPr="001329D7">
        <w:rPr>
          <w:sz w:val="15"/>
          <w:szCs w:val="15"/>
        </w:rPr>
        <w:t>The Contractor remains responsible for obligations performed by the Approved Subcontractors to the same extent as if such obligations were performed by the Contractor.</w:t>
      </w:r>
    </w:p>
    <w:p w14:paraId="05744328" w14:textId="77777777" w:rsidR="009D05BD" w:rsidRPr="001329D7" w:rsidRDefault="009D05BD" w:rsidP="009D05BD">
      <w:pPr>
        <w:pStyle w:val="Heading1"/>
        <w:rPr>
          <w:rFonts w:ascii="Arial" w:hAnsi="Arial"/>
          <w:sz w:val="15"/>
          <w:szCs w:val="15"/>
        </w:rPr>
      </w:pPr>
      <w:r w:rsidRPr="001329D7">
        <w:rPr>
          <w:rFonts w:ascii="Arial" w:hAnsi="Arial"/>
          <w:sz w:val="15"/>
          <w:szCs w:val="15"/>
        </w:rPr>
        <w:t>Conflict of Interest</w:t>
      </w:r>
    </w:p>
    <w:p w14:paraId="5840FAD8" w14:textId="483C9B67" w:rsidR="009D05BD" w:rsidRPr="001329D7" w:rsidRDefault="009D05BD" w:rsidP="009D05BD">
      <w:pPr>
        <w:pStyle w:val="Heading2"/>
        <w:rPr>
          <w:sz w:val="15"/>
          <w:szCs w:val="15"/>
        </w:rPr>
      </w:pPr>
      <w:r w:rsidRPr="001329D7">
        <w:rPr>
          <w:sz w:val="15"/>
          <w:szCs w:val="15"/>
          <w:lang w:eastAsia="en-AU"/>
        </w:rPr>
        <w:t>The Contractor must disclose in writing to the Principal all actual and potential conflicts of interest that exist, arise or may arise (either for the Contractor or the Contractor’s Personnel) in the course of performing its obligations under this Agreement as soon as practical after it becomes aware of that conflict.</w:t>
      </w:r>
    </w:p>
    <w:p w14:paraId="4FE41BD7" w14:textId="77777777" w:rsidR="009D05BD" w:rsidRPr="001329D7" w:rsidRDefault="009D05BD" w:rsidP="009D05BD">
      <w:pPr>
        <w:pStyle w:val="Heading1"/>
        <w:rPr>
          <w:rFonts w:ascii="Arial" w:hAnsi="Arial"/>
          <w:sz w:val="15"/>
          <w:szCs w:val="15"/>
        </w:rPr>
      </w:pPr>
      <w:r w:rsidRPr="001329D7">
        <w:rPr>
          <w:rFonts w:ascii="Arial" w:hAnsi="Arial"/>
          <w:sz w:val="15"/>
          <w:szCs w:val="15"/>
        </w:rPr>
        <w:t>Compliance with Laws</w:t>
      </w:r>
    </w:p>
    <w:p w14:paraId="7D0CEC1B" w14:textId="01BBE30B" w:rsidR="009D05BD" w:rsidRPr="001329D7" w:rsidRDefault="009D05BD" w:rsidP="009D05BD">
      <w:pPr>
        <w:pStyle w:val="Body1"/>
        <w:rPr>
          <w:sz w:val="15"/>
          <w:szCs w:val="15"/>
        </w:rPr>
      </w:pPr>
      <w:r w:rsidRPr="001329D7">
        <w:rPr>
          <w:sz w:val="15"/>
          <w:szCs w:val="15"/>
        </w:rPr>
        <w:t xml:space="preserve">The Contractor must comply with the laws in force in the State of South Australia in performing its obligations under this Agreement. </w:t>
      </w:r>
    </w:p>
    <w:p w14:paraId="73CAC250" w14:textId="77777777" w:rsidR="009D05BD" w:rsidRPr="001329D7" w:rsidRDefault="009D05BD" w:rsidP="009D05BD">
      <w:pPr>
        <w:pStyle w:val="Heading1"/>
        <w:rPr>
          <w:rFonts w:ascii="Arial" w:hAnsi="Arial"/>
          <w:sz w:val="15"/>
          <w:szCs w:val="15"/>
        </w:rPr>
      </w:pPr>
      <w:r w:rsidRPr="001329D7">
        <w:rPr>
          <w:rFonts w:ascii="Arial" w:hAnsi="Arial"/>
          <w:sz w:val="15"/>
          <w:szCs w:val="15"/>
        </w:rPr>
        <w:t>Governing Law and Jurisdiction</w:t>
      </w:r>
    </w:p>
    <w:p w14:paraId="448D76AA" w14:textId="77777777" w:rsidR="009D05BD" w:rsidRPr="001329D7" w:rsidRDefault="009D05BD" w:rsidP="009D05BD">
      <w:pPr>
        <w:pStyle w:val="Heading2"/>
        <w:rPr>
          <w:sz w:val="15"/>
          <w:szCs w:val="15"/>
        </w:rPr>
      </w:pPr>
      <w:r w:rsidRPr="001329D7">
        <w:rPr>
          <w:sz w:val="15"/>
          <w:szCs w:val="15"/>
        </w:rPr>
        <w:t xml:space="preserve">This Agreement is governed by the laws in the State of South Australia. </w:t>
      </w:r>
    </w:p>
    <w:p w14:paraId="020E3E7D" w14:textId="77777777" w:rsidR="009D05BD" w:rsidRPr="001329D7" w:rsidRDefault="009D05BD" w:rsidP="009D05BD">
      <w:pPr>
        <w:pStyle w:val="Heading2"/>
        <w:rPr>
          <w:sz w:val="15"/>
          <w:szCs w:val="15"/>
        </w:rPr>
      </w:pPr>
      <w:r w:rsidRPr="001329D7">
        <w:rPr>
          <w:sz w:val="15"/>
          <w:szCs w:val="15"/>
        </w:rPr>
        <w:t xml:space="preserve">The courts of the State of South Australia have exclusive jurisdiction in connection with this Agreement. </w:t>
      </w:r>
    </w:p>
    <w:p w14:paraId="777FF602" w14:textId="77777777" w:rsidR="009D05BD" w:rsidRPr="001329D7" w:rsidRDefault="009D05BD" w:rsidP="009D05BD">
      <w:pPr>
        <w:pStyle w:val="Heading1"/>
        <w:rPr>
          <w:rFonts w:ascii="Arial" w:hAnsi="Arial"/>
          <w:sz w:val="15"/>
          <w:szCs w:val="15"/>
        </w:rPr>
      </w:pPr>
      <w:r w:rsidRPr="001329D7">
        <w:rPr>
          <w:rFonts w:ascii="Arial" w:hAnsi="Arial"/>
          <w:sz w:val="15"/>
          <w:szCs w:val="15"/>
        </w:rPr>
        <w:t>Entire Agreement</w:t>
      </w:r>
    </w:p>
    <w:p w14:paraId="030D9834" w14:textId="77777777" w:rsidR="009D05BD" w:rsidRPr="001329D7" w:rsidRDefault="009D05BD" w:rsidP="009D05BD">
      <w:pPr>
        <w:pStyle w:val="Body1"/>
        <w:rPr>
          <w:sz w:val="15"/>
          <w:szCs w:val="15"/>
        </w:rPr>
      </w:pPr>
      <w:r w:rsidRPr="001329D7">
        <w:rPr>
          <w:sz w:val="15"/>
          <w:szCs w:val="15"/>
        </w:rPr>
        <w:t>The Agreement constitutes the entire agreement between the Parties in respect of the matters dealt with in this Agreement and supersedes all prior agreements, understanding and negotiations in respect of the matters dealt with in this Agreement.</w:t>
      </w:r>
    </w:p>
    <w:p w14:paraId="3B94B578" w14:textId="77777777" w:rsidR="009D05BD" w:rsidRPr="001329D7" w:rsidRDefault="009D05BD" w:rsidP="009D05BD">
      <w:pPr>
        <w:pStyle w:val="Heading1"/>
        <w:rPr>
          <w:rFonts w:ascii="Arial" w:hAnsi="Arial"/>
          <w:sz w:val="15"/>
          <w:szCs w:val="15"/>
        </w:rPr>
      </w:pPr>
      <w:r w:rsidRPr="001329D7">
        <w:rPr>
          <w:rFonts w:ascii="Arial" w:hAnsi="Arial"/>
          <w:sz w:val="15"/>
          <w:szCs w:val="15"/>
        </w:rPr>
        <w:t xml:space="preserve">No Assignment </w:t>
      </w:r>
    </w:p>
    <w:p w14:paraId="53028760" w14:textId="4465948F" w:rsidR="009D05BD" w:rsidRPr="001329D7" w:rsidRDefault="009D05BD" w:rsidP="009D05BD">
      <w:pPr>
        <w:pStyle w:val="Heading2"/>
        <w:rPr>
          <w:sz w:val="15"/>
          <w:szCs w:val="15"/>
        </w:rPr>
      </w:pPr>
      <w:r w:rsidRPr="001329D7">
        <w:rPr>
          <w:sz w:val="15"/>
          <w:szCs w:val="15"/>
        </w:rPr>
        <w:t xml:space="preserve">The Contractor must not assign, encumber or otherwise transfer any of its rights or obligations under this Agreement without the written approval of the Principal which approval shall not be unreasonably withheld. </w:t>
      </w:r>
    </w:p>
    <w:p w14:paraId="231042FF" w14:textId="798E15F4" w:rsidR="009D05BD" w:rsidRPr="001329D7" w:rsidRDefault="009D05BD" w:rsidP="009D05BD">
      <w:pPr>
        <w:pStyle w:val="Heading2"/>
        <w:rPr>
          <w:sz w:val="15"/>
          <w:szCs w:val="15"/>
        </w:rPr>
      </w:pPr>
      <w:r w:rsidRPr="001329D7">
        <w:rPr>
          <w:sz w:val="15"/>
          <w:szCs w:val="15"/>
        </w:rPr>
        <w:t>Subject to any contrary legislative intention, the Parties agree that if there is any Machinery of Government Change, this Agreement is deemed to refer to the new entity succeeding or replacing the Principal and all of the Principal’s rights and obligations under this Agreement will continue and will become rights and obligations of that new entity.</w:t>
      </w:r>
    </w:p>
    <w:p w14:paraId="41E6F14D" w14:textId="77777777" w:rsidR="009D05BD" w:rsidRPr="001329D7" w:rsidRDefault="009D05BD" w:rsidP="009D05BD">
      <w:pPr>
        <w:pStyle w:val="Heading1"/>
        <w:rPr>
          <w:rFonts w:ascii="Arial" w:hAnsi="Arial"/>
          <w:sz w:val="15"/>
          <w:szCs w:val="15"/>
        </w:rPr>
      </w:pPr>
      <w:r w:rsidRPr="001329D7">
        <w:rPr>
          <w:rFonts w:ascii="Arial" w:hAnsi="Arial"/>
          <w:sz w:val="15"/>
          <w:szCs w:val="15"/>
        </w:rPr>
        <w:t>Modification</w:t>
      </w:r>
    </w:p>
    <w:p w14:paraId="53C3E772" w14:textId="77777777" w:rsidR="009D05BD" w:rsidRPr="001329D7" w:rsidRDefault="009D05BD" w:rsidP="009D05BD">
      <w:pPr>
        <w:pStyle w:val="Body1"/>
        <w:rPr>
          <w:sz w:val="15"/>
          <w:szCs w:val="15"/>
        </w:rPr>
      </w:pPr>
      <w:r w:rsidRPr="001329D7">
        <w:rPr>
          <w:sz w:val="15"/>
          <w:szCs w:val="15"/>
        </w:rPr>
        <w:t xml:space="preserve">No addition to or modification of any provision of this Agreement will be binding upon the Parties unless made by written instrument signed by the Parties. </w:t>
      </w:r>
    </w:p>
    <w:p w14:paraId="1D92DD67" w14:textId="77777777" w:rsidR="009D05BD" w:rsidRPr="001329D7" w:rsidRDefault="009D05BD" w:rsidP="009D05BD">
      <w:pPr>
        <w:pStyle w:val="Heading1"/>
        <w:rPr>
          <w:rFonts w:ascii="Arial" w:hAnsi="Arial"/>
          <w:sz w:val="15"/>
          <w:szCs w:val="15"/>
        </w:rPr>
      </w:pPr>
      <w:r w:rsidRPr="001329D7">
        <w:rPr>
          <w:rFonts w:ascii="Arial" w:hAnsi="Arial"/>
          <w:sz w:val="15"/>
          <w:szCs w:val="15"/>
        </w:rPr>
        <w:t>Severance</w:t>
      </w:r>
    </w:p>
    <w:p w14:paraId="26447BDB" w14:textId="77777777" w:rsidR="009D05BD" w:rsidRPr="001329D7" w:rsidRDefault="009D05BD" w:rsidP="009D05BD">
      <w:pPr>
        <w:pStyle w:val="Heading2"/>
        <w:rPr>
          <w:sz w:val="15"/>
          <w:szCs w:val="15"/>
        </w:rPr>
      </w:pPr>
      <w:r w:rsidRPr="001329D7">
        <w:rPr>
          <w:sz w:val="15"/>
          <w:szCs w:val="15"/>
        </w:rPr>
        <w:t>Each word, phrase, sentence, paragraph and clause of this Agreement is severable.</w:t>
      </w:r>
    </w:p>
    <w:p w14:paraId="2C504652" w14:textId="77777777" w:rsidR="009D05BD" w:rsidRPr="001329D7" w:rsidRDefault="009D05BD" w:rsidP="009D05BD">
      <w:pPr>
        <w:pStyle w:val="Heading2"/>
        <w:rPr>
          <w:sz w:val="15"/>
          <w:szCs w:val="15"/>
        </w:rPr>
      </w:pPr>
      <w:r w:rsidRPr="001329D7">
        <w:rPr>
          <w:sz w:val="15"/>
          <w:szCs w:val="15"/>
        </w:rPr>
        <w:t xml:space="preserve">Severance of any part of this Agreement will not affect any other part of this Agreement. </w:t>
      </w:r>
    </w:p>
    <w:p w14:paraId="1EA66F63" w14:textId="77777777" w:rsidR="009D05BD" w:rsidRPr="000A2980" w:rsidRDefault="009D05BD" w:rsidP="009D05BD">
      <w:pPr>
        <w:pStyle w:val="Heading1"/>
        <w:rPr>
          <w:rFonts w:ascii="Arial" w:hAnsi="Arial"/>
          <w:sz w:val="15"/>
          <w:szCs w:val="15"/>
        </w:rPr>
      </w:pPr>
      <w:bookmarkStart w:id="31" w:name="_Toc380572578"/>
      <w:bookmarkStart w:id="32" w:name="_Ref447266593"/>
      <w:r w:rsidRPr="000A2980">
        <w:rPr>
          <w:rFonts w:ascii="Arial" w:hAnsi="Arial"/>
          <w:sz w:val="15"/>
          <w:szCs w:val="15"/>
        </w:rPr>
        <w:t>COUNTERPARTS</w:t>
      </w:r>
      <w:bookmarkEnd w:id="31"/>
    </w:p>
    <w:p w14:paraId="720BFA42" w14:textId="77777777" w:rsidR="009D05BD" w:rsidRPr="001329D7" w:rsidRDefault="009D05BD" w:rsidP="009D05BD">
      <w:pPr>
        <w:pStyle w:val="Body1"/>
        <w:rPr>
          <w:sz w:val="15"/>
          <w:szCs w:val="15"/>
        </w:rPr>
      </w:pPr>
      <w:r w:rsidRPr="001329D7">
        <w:rPr>
          <w:sz w:val="15"/>
          <w:szCs w:val="15"/>
        </w:rPr>
        <w:t>This Agreement may be executed in any number of counterparts each of which is taken to be an original.  All of those counterparts taken together constitute one (1) instrument.  An executed counterpart may be delivered by email.</w:t>
      </w:r>
    </w:p>
    <w:p w14:paraId="508CB940" w14:textId="77777777" w:rsidR="009D05BD" w:rsidRPr="001329D7" w:rsidRDefault="009D05BD" w:rsidP="009D05BD">
      <w:pPr>
        <w:pStyle w:val="Heading1"/>
        <w:rPr>
          <w:rFonts w:ascii="Arial" w:hAnsi="Arial"/>
          <w:sz w:val="15"/>
          <w:szCs w:val="15"/>
        </w:rPr>
      </w:pPr>
      <w:r w:rsidRPr="001329D7">
        <w:rPr>
          <w:rFonts w:ascii="Arial" w:hAnsi="Arial"/>
          <w:sz w:val="15"/>
          <w:szCs w:val="15"/>
        </w:rPr>
        <w:t>Work Health &amp; Safety</w:t>
      </w:r>
      <w:bookmarkEnd w:id="32"/>
    </w:p>
    <w:p w14:paraId="41ABAF15" w14:textId="56A413FA" w:rsidR="009D05BD" w:rsidRPr="001329D7" w:rsidRDefault="009D05BD" w:rsidP="009D05BD">
      <w:pPr>
        <w:pStyle w:val="Heading2"/>
        <w:rPr>
          <w:sz w:val="15"/>
          <w:szCs w:val="15"/>
        </w:rPr>
      </w:pPr>
      <w:r w:rsidRPr="001329D7">
        <w:rPr>
          <w:sz w:val="15"/>
          <w:szCs w:val="15"/>
        </w:rPr>
        <w:t xml:space="preserve">The Contractor must comply with the </w:t>
      </w:r>
      <w:r w:rsidRPr="001329D7">
        <w:rPr>
          <w:i/>
          <w:sz w:val="15"/>
          <w:szCs w:val="15"/>
        </w:rPr>
        <w:t>Work Health and Safety Act 2012</w:t>
      </w:r>
      <w:r w:rsidRPr="001329D7">
        <w:rPr>
          <w:sz w:val="15"/>
          <w:szCs w:val="15"/>
        </w:rPr>
        <w:t xml:space="preserve"> </w:t>
      </w:r>
      <w:r w:rsidRPr="001329D7">
        <w:rPr>
          <w:iCs/>
          <w:sz w:val="15"/>
          <w:szCs w:val="15"/>
        </w:rPr>
        <w:t>(SA)</w:t>
      </w:r>
      <w:r w:rsidRPr="001329D7">
        <w:rPr>
          <w:sz w:val="15"/>
          <w:szCs w:val="15"/>
        </w:rPr>
        <w:t xml:space="preserve"> at all times, regardless of whether the Principal issues direction in that regard or not.</w:t>
      </w:r>
    </w:p>
    <w:p w14:paraId="72688281" w14:textId="3D77ADA9" w:rsidR="009D05BD" w:rsidRPr="001329D7" w:rsidRDefault="009D05BD" w:rsidP="009D05BD">
      <w:pPr>
        <w:pStyle w:val="Heading2"/>
        <w:rPr>
          <w:sz w:val="15"/>
          <w:szCs w:val="15"/>
        </w:rPr>
      </w:pPr>
      <w:r w:rsidRPr="001329D7">
        <w:rPr>
          <w:sz w:val="15"/>
          <w:szCs w:val="15"/>
        </w:rPr>
        <w:t>If all or part of the work under this Agreement is to be provided on the premises of the Principal and under the direction of the Principal, the Contractor must comply with the Principal’s work health and safety policies, procedures and instructions. If the Contractor becomes aware of any potentially hazardous situation on the Principal’s premises, the Contractor must immediately bring it to the Principal’s attention.</w:t>
      </w:r>
    </w:p>
    <w:p w14:paraId="2E6392D0" w14:textId="77777777" w:rsidR="009D05BD" w:rsidRPr="001329D7" w:rsidRDefault="009D05BD" w:rsidP="009D05BD">
      <w:pPr>
        <w:pStyle w:val="Heading1"/>
        <w:rPr>
          <w:rFonts w:ascii="Arial" w:hAnsi="Arial"/>
          <w:sz w:val="15"/>
          <w:szCs w:val="15"/>
        </w:rPr>
      </w:pPr>
      <w:r w:rsidRPr="001329D7">
        <w:rPr>
          <w:rFonts w:ascii="Arial" w:hAnsi="Arial"/>
          <w:sz w:val="15"/>
          <w:szCs w:val="15"/>
        </w:rPr>
        <w:t>acting ethically</w:t>
      </w:r>
    </w:p>
    <w:p w14:paraId="3D040A75" w14:textId="0F99681F" w:rsidR="009D05BD" w:rsidRPr="001329D7" w:rsidRDefault="009D05BD" w:rsidP="009D05BD">
      <w:pPr>
        <w:pStyle w:val="Body1"/>
        <w:rPr>
          <w:sz w:val="15"/>
          <w:szCs w:val="15"/>
        </w:rPr>
      </w:pPr>
      <w:r w:rsidRPr="001329D7">
        <w:rPr>
          <w:sz w:val="15"/>
          <w:szCs w:val="15"/>
        </w:rPr>
        <w:t xml:space="preserve">The Contractor must conduct itself in a manner that does not invite, directly or indirectly, the Principal’s officers, employees or agents or any public sector employee (as defined in the </w:t>
      </w:r>
      <w:r w:rsidRPr="001329D7">
        <w:rPr>
          <w:i/>
          <w:sz w:val="15"/>
          <w:szCs w:val="15"/>
        </w:rPr>
        <w:t xml:space="preserve">Public Sector Act 2009 </w:t>
      </w:r>
      <w:r w:rsidRPr="001329D7">
        <w:rPr>
          <w:sz w:val="15"/>
          <w:szCs w:val="15"/>
        </w:rPr>
        <w:t>(SA)) to behave unethically, to prefer private interests over the Principal’s interests or to otherwise contravene the Code of Ethics for the South Australian Public Sector.</w:t>
      </w:r>
    </w:p>
    <w:p w14:paraId="5F11FCA0" w14:textId="77777777" w:rsidR="009D05BD" w:rsidRPr="001329D7" w:rsidRDefault="009D05BD" w:rsidP="009D05BD">
      <w:pPr>
        <w:pStyle w:val="Heading1"/>
        <w:rPr>
          <w:rFonts w:ascii="Arial" w:hAnsi="Arial"/>
          <w:sz w:val="15"/>
          <w:szCs w:val="15"/>
        </w:rPr>
      </w:pPr>
      <w:r w:rsidRPr="001329D7">
        <w:rPr>
          <w:rFonts w:ascii="Arial" w:hAnsi="Arial"/>
          <w:sz w:val="15"/>
          <w:szCs w:val="15"/>
        </w:rPr>
        <w:t>INTERPRETATION</w:t>
      </w:r>
    </w:p>
    <w:p w14:paraId="501562F6" w14:textId="77777777" w:rsidR="009D05BD" w:rsidRPr="001329D7" w:rsidRDefault="009D05BD" w:rsidP="009D05BD">
      <w:pPr>
        <w:pStyle w:val="Heading2"/>
        <w:tabs>
          <w:tab w:val="num" w:pos="1418"/>
        </w:tabs>
        <w:rPr>
          <w:sz w:val="15"/>
          <w:szCs w:val="15"/>
        </w:rPr>
      </w:pPr>
      <w:r w:rsidRPr="001329D7">
        <w:rPr>
          <w:sz w:val="15"/>
          <w:szCs w:val="15"/>
        </w:rPr>
        <w:t>Defined terms are set out in the Glossary of Defined Terms in Attachment 3.</w:t>
      </w:r>
      <w:bookmarkStart w:id="33" w:name="_Toc492355733"/>
    </w:p>
    <w:p w14:paraId="5F82533A" w14:textId="77777777" w:rsidR="009D05BD" w:rsidRPr="001329D7" w:rsidRDefault="009D05BD" w:rsidP="009D05BD">
      <w:pPr>
        <w:pStyle w:val="Heading2"/>
        <w:tabs>
          <w:tab w:val="num" w:pos="1418"/>
        </w:tabs>
        <w:rPr>
          <w:sz w:val="15"/>
          <w:szCs w:val="15"/>
        </w:rPr>
      </w:pPr>
      <w:r w:rsidRPr="001329D7">
        <w:rPr>
          <w:sz w:val="15"/>
          <w:szCs w:val="15"/>
        </w:rPr>
        <w:t>In resolving inconsistencies in this Agreement, the documents have the following order of priority:</w:t>
      </w:r>
    </w:p>
    <w:bookmarkEnd w:id="33"/>
    <w:p w14:paraId="25BFCC70" w14:textId="77777777" w:rsidR="009D05BD" w:rsidRPr="001329D7" w:rsidRDefault="009D05BD" w:rsidP="009D05BD">
      <w:pPr>
        <w:pStyle w:val="Heading3"/>
        <w:rPr>
          <w:sz w:val="15"/>
          <w:szCs w:val="15"/>
        </w:rPr>
      </w:pPr>
      <w:r w:rsidRPr="001329D7">
        <w:rPr>
          <w:sz w:val="15"/>
          <w:szCs w:val="15"/>
        </w:rPr>
        <w:t>Special Conditions (Attachment 4);</w:t>
      </w:r>
    </w:p>
    <w:p w14:paraId="4A129B89" w14:textId="77777777" w:rsidR="009D05BD" w:rsidRPr="001329D7" w:rsidRDefault="009D05BD" w:rsidP="009D05BD">
      <w:pPr>
        <w:pStyle w:val="Heading3"/>
        <w:rPr>
          <w:sz w:val="15"/>
          <w:szCs w:val="15"/>
        </w:rPr>
      </w:pPr>
      <w:r w:rsidRPr="001329D7">
        <w:rPr>
          <w:sz w:val="15"/>
          <w:szCs w:val="15"/>
        </w:rPr>
        <w:t>Standard Terms and Conditions (Attachment 2); and</w:t>
      </w:r>
    </w:p>
    <w:p w14:paraId="46E5AF1C" w14:textId="77777777" w:rsidR="009D05BD" w:rsidRPr="001329D7" w:rsidRDefault="009D05BD" w:rsidP="009D05BD">
      <w:pPr>
        <w:pStyle w:val="Heading3"/>
        <w:rPr>
          <w:sz w:val="15"/>
          <w:szCs w:val="15"/>
        </w:rPr>
      </w:pPr>
      <w:r w:rsidRPr="001329D7">
        <w:rPr>
          <w:sz w:val="15"/>
          <w:szCs w:val="15"/>
        </w:rPr>
        <w:t xml:space="preserve">the other Attachments. </w:t>
      </w:r>
    </w:p>
    <w:p w14:paraId="747BA4ED" w14:textId="77777777" w:rsidR="009D05BD" w:rsidRPr="001329D7" w:rsidRDefault="009D05BD" w:rsidP="009D05BD">
      <w:pPr>
        <w:pStyle w:val="Heading2"/>
        <w:rPr>
          <w:sz w:val="15"/>
          <w:szCs w:val="15"/>
        </w:rPr>
      </w:pPr>
      <w:r w:rsidRPr="001329D7">
        <w:rPr>
          <w:sz w:val="15"/>
          <w:szCs w:val="15"/>
        </w:rPr>
        <w:t>In this Agreement (unless the context requires otherwise):</w:t>
      </w:r>
    </w:p>
    <w:p w14:paraId="46731D8B" w14:textId="77777777" w:rsidR="009D05BD" w:rsidRPr="001329D7" w:rsidRDefault="009D05BD" w:rsidP="009D05BD">
      <w:pPr>
        <w:pStyle w:val="Heading3"/>
        <w:rPr>
          <w:sz w:val="15"/>
          <w:szCs w:val="15"/>
        </w:rPr>
      </w:pPr>
      <w:r w:rsidRPr="001329D7">
        <w:rPr>
          <w:sz w:val="15"/>
          <w:szCs w:val="15"/>
        </w:rPr>
        <w:t>a reference to any legislation includes:</w:t>
      </w:r>
    </w:p>
    <w:p w14:paraId="49414AAB" w14:textId="77777777" w:rsidR="009D05BD" w:rsidRPr="001329D7" w:rsidRDefault="009D05BD" w:rsidP="009D05BD">
      <w:pPr>
        <w:pStyle w:val="Heading4"/>
        <w:rPr>
          <w:sz w:val="15"/>
          <w:szCs w:val="15"/>
        </w:rPr>
      </w:pPr>
      <w:r w:rsidRPr="001329D7">
        <w:rPr>
          <w:sz w:val="15"/>
          <w:szCs w:val="15"/>
        </w:rPr>
        <w:t>all legislation, regulations and other forms of statutory instrument issued under that legislation; and</w:t>
      </w:r>
    </w:p>
    <w:p w14:paraId="68DA4E8C" w14:textId="77777777" w:rsidR="009D05BD" w:rsidRPr="001329D7" w:rsidRDefault="009D05BD" w:rsidP="009D05BD">
      <w:pPr>
        <w:pStyle w:val="Heading4"/>
        <w:rPr>
          <w:sz w:val="15"/>
          <w:szCs w:val="15"/>
        </w:rPr>
      </w:pPr>
      <w:r w:rsidRPr="001329D7">
        <w:rPr>
          <w:sz w:val="15"/>
          <w:szCs w:val="15"/>
        </w:rPr>
        <w:t>any modification, consolidation, amendment, re-enactment or substitution of that legislation;</w:t>
      </w:r>
    </w:p>
    <w:p w14:paraId="1A043531" w14:textId="77777777" w:rsidR="009D05BD" w:rsidRPr="001329D7" w:rsidRDefault="009D05BD" w:rsidP="009D05BD">
      <w:pPr>
        <w:pStyle w:val="Heading3"/>
        <w:rPr>
          <w:sz w:val="15"/>
          <w:szCs w:val="15"/>
        </w:rPr>
      </w:pPr>
      <w:r w:rsidRPr="001329D7">
        <w:rPr>
          <w:sz w:val="15"/>
          <w:szCs w:val="15"/>
        </w:rPr>
        <w:t>a word in the singular includes the plural and a word in the plural includes the singular;</w:t>
      </w:r>
    </w:p>
    <w:p w14:paraId="2E795498" w14:textId="77777777" w:rsidR="009D05BD" w:rsidRPr="001329D7" w:rsidRDefault="009D05BD" w:rsidP="009D05BD">
      <w:pPr>
        <w:pStyle w:val="Heading3"/>
        <w:rPr>
          <w:sz w:val="15"/>
          <w:szCs w:val="15"/>
        </w:rPr>
      </w:pPr>
      <w:r w:rsidRPr="001329D7">
        <w:rPr>
          <w:sz w:val="15"/>
          <w:szCs w:val="15"/>
        </w:rPr>
        <w:t>a reference to two or more persons is a reference to those persons jointly and severally;</w:t>
      </w:r>
    </w:p>
    <w:p w14:paraId="7FAF231B" w14:textId="77777777" w:rsidR="009D05BD" w:rsidRPr="001329D7" w:rsidRDefault="009D05BD" w:rsidP="009D05BD">
      <w:pPr>
        <w:pStyle w:val="Heading3"/>
        <w:rPr>
          <w:sz w:val="15"/>
          <w:szCs w:val="15"/>
        </w:rPr>
      </w:pPr>
      <w:r w:rsidRPr="001329D7">
        <w:rPr>
          <w:sz w:val="15"/>
          <w:szCs w:val="15"/>
        </w:rPr>
        <w:t xml:space="preserve">a reference to dollars is to Australian dollars; </w:t>
      </w:r>
    </w:p>
    <w:p w14:paraId="7CE2C57B" w14:textId="77777777" w:rsidR="009D05BD" w:rsidRPr="001329D7" w:rsidRDefault="009D05BD" w:rsidP="009D05BD">
      <w:pPr>
        <w:pStyle w:val="Heading3"/>
        <w:rPr>
          <w:sz w:val="15"/>
          <w:szCs w:val="15"/>
        </w:rPr>
      </w:pPr>
      <w:r w:rsidRPr="001329D7">
        <w:rPr>
          <w:sz w:val="15"/>
          <w:szCs w:val="15"/>
        </w:rPr>
        <w:t>a reference to a Party includes that party’s administrators, successors and permitted assigns.</w:t>
      </w:r>
    </w:p>
    <w:p w14:paraId="22BEF77F" w14:textId="77777777" w:rsidR="009D05BD" w:rsidRPr="001329D7" w:rsidRDefault="009D05BD" w:rsidP="009D05BD">
      <w:pPr>
        <w:pStyle w:val="Heading1"/>
        <w:rPr>
          <w:rFonts w:ascii="Arial" w:hAnsi="Arial"/>
          <w:sz w:val="15"/>
          <w:szCs w:val="15"/>
        </w:rPr>
      </w:pPr>
      <w:r w:rsidRPr="001329D7">
        <w:rPr>
          <w:rFonts w:ascii="Arial" w:hAnsi="Arial"/>
          <w:sz w:val="15"/>
          <w:szCs w:val="15"/>
        </w:rPr>
        <w:t>SPECIAL CONDITIONS</w:t>
      </w:r>
    </w:p>
    <w:p w14:paraId="132987B3" w14:textId="77777777" w:rsidR="009D05BD" w:rsidRPr="001329D7" w:rsidRDefault="009D05BD" w:rsidP="009D05BD">
      <w:pPr>
        <w:pStyle w:val="Body1"/>
        <w:rPr>
          <w:sz w:val="15"/>
          <w:szCs w:val="15"/>
        </w:rPr>
      </w:pPr>
      <w:r w:rsidRPr="001329D7">
        <w:rPr>
          <w:sz w:val="15"/>
          <w:szCs w:val="15"/>
        </w:rPr>
        <w:t xml:space="preserve">The special conditions (if any) form part of this Agreement and to the extent of any inconsistency, take precedence over the other terms of this Agreement.  </w:t>
      </w:r>
    </w:p>
    <w:p w14:paraId="3B479939" w14:textId="77777777" w:rsidR="009D05BD" w:rsidRPr="001329D7" w:rsidRDefault="009D05BD" w:rsidP="009D05BD">
      <w:pPr>
        <w:rPr>
          <w:b/>
          <w:sz w:val="15"/>
          <w:szCs w:val="15"/>
          <w:u w:val="single"/>
        </w:rPr>
        <w:sectPr w:rsidR="009D05BD" w:rsidRPr="001329D7" w:rsidSect="0037052A">
          <w:headerReference w:type="default" r:id="rId18"/>
          <w:footerReference w:type="default" r:id="rId19"/>
          <w:type w:val="continuous"/>
          <w:pgSz w:w="11907" w:h="16840" w:code="9"/>
          <w:pgMar w:top="1077" w:right="851" w:bottom="964" w:left="851" w:header="720" w:footer="454" w:gutter="0"/>
          <w:pgNumType w:start="1"/>
          <w:cols w:num="2" w:space="709"/>
          <w:titlePg/>
          <w:docGrid w:linePitch="299"/>
        </w:sectPr>
      </w:pPr>
    </w:p>
    <w:p w14:paraId="44CDE637" w14:textId="77777777" w:rsidR="009D05BD" w:rsidRDefault="009D05BD" w:rsidP="009D05BD">
      <w:pPr>
        <w:rPr>
          <w:b/>
          <w:u w:val="single"/>
        </w:rPr>
      </w:pPr>
    </w:p>
    <w:p w14:paraId="2A05A2E6" w14:textId="77777777" w:rsidR="009D05BD" w:rsidRDefault="009D05BD" w:rsidP="009D05BD">
      <w:pPr>
        <w:rPr>
          <w:b/>
          <w:u w:val="single"/>
        </w:rPr>
        <w:sectPr w:rsidR="009D05BD" w:rsidSect="0037052A">
          <w:type w:val="continuous"/>
          <w:pgSz w:w="11907" w:h="16840" w:code="9"/>
          <w:pgMar w:top="1077" w:right="851" w:bottom="964" w:left="851" w:header="720" w:footer="454" w:gutter="0"/>
          <w:pgNumType w:start="1"/>
          <w:cols w:space="709"/>
          <w:titlePg/>
          <w:docGrid w:linePitch="299"/>
        </w:sectPr>
      </w:pPr>
    </w:p>
    <w:p w14:paraId="64310046" w14:textId="77777777" w:rsidR="002E29DF" w:rsidRDefault="002E29DF" w:rsidP="00331C3A">
      <w:pPr>
        <w:rPr>
          <w:b/>
          <w:u w:val="single"/>
        </w:rPr>
        <w:sectPr w:rsidR="002E29DF" w:rsidSect="0037052A">
          <w:headerReference w:type="default" r:id="rId20"/>
          <w:footerReference w:type="default" r:id="rId21"/>
          <w:type w:val="continuous"/>
          <w:pgSz w:w="11907" w:h="16840" w:code="9"/>
          <w:pgMar w:top="1077" w:right="851" w:bottom="964" w:left="851" w:header="720" w:footer="454" w:gutter="0"/>
          <w:pgNumType w:start="1"/>
          <w:cols w:num="2" w:space="709"/>
          <w:titlePg/>
          <w:docGrid w:linePitch="299"/>
        </w:sectPr>
      </w:pPr>
    </w:p>
    <w:p w14:paraId="46E46B46" w14:textId="77777777" w:rsidR="00870038" w:rsidRDefault="00870038" w:rsidP="00331C3A">
      <w:pPr>
        <w:rPr>
          <w:b/>
          <w:u w:val="single"/>
        </w:rPr>
      </w:pPr>
    </w:p>
    <w:p w14:paraId="43F44135" w14:textId="77777777" w:rsidR="0030299C" w:rsidRDefault="0030299C" w:rsidP="00331C3A">
      <w:pPr>
        <w:rPr>
          <w:b/>
          <w:u w:val="single"/>
        </w:rPr>
        <w:sectPr w:rsidR="0030299C" w:rsidSect="0037052A">
          <w:type w:val="continuous"/>
          <w:pgSz w:w="11907" w:h="16840" w:code="9"/>
          <w:pgMar w:top="1077" w:right="851" w:bottom="964" w:left="851" w:header="720" w:footer="454" w:gutter="0"/>
          <w:pgNumType w:start="1"/>
          <w:cols w:space="709"/>
          <w:titlePg/>
          <w:docGrid w:linePitch="299"/>
        </w:sectPr>
      </w:pPr>
    </w:p>
    <w:p w14:paraId="0E6B4BB1" w14:textId="77777777" w:rsidR="005D2138" w:rsidRDefault="005D2138">
      <w:pPr>
        <w:spacing w:before="0" w:after="200" w:line="276" w:lineRule="auto"/>
        <w:ind w:left="0" w:firstLine="0"/>
        <w:rPr>
          <w:b/>
          <w:sz w:val="20"/>
        </w:rPr>
      </w:pPr>
      <w:r>
        <w:rPr>
          <w:b/>
          <w:sz w:val="20"/>
        </w:rPr>
        <w:br w:type="page"/>
      </w:r>
    </w:p>
    <w:p w14:paraId="0C7673DC" w14:textId="0A66377C" w:rsidR="0030299C" w:rsidRDefault="0030299C" w:rsidP="00BF2F6E">
      <w:pPr>
        <w:tabs>
          <w:tab w:val="left" w:pos="3828"/>
        </w:tabs>
        <w:jc w:val="center"/>
        <w:rPr>
          <w:b/>
          <w:sz w:val="20"/>
        </w:rPr>
      </w:pPr>
      <w:r w:rsidRPr="001A3F94">
        <w:rPr>
          <w:b/>
          <w:sz w:val="20"/>
        </w:rPr>
        <w:lastRenderedPageBreak/>
        <w:t>A</w:t>
      </w:r>
      <w:r>
        <w:rPr>
          <w:b/>
          <w:sz w:val="20"/>
        </w:rPr>
        <w:t>ttachment 3 - Glossary of Defined Terms</w:t>
      </w:r>
    </w:p>
    <w:p w14:paraId="37477E16" w14:textId="77777777" w:rsidR="0030299C" w:rsidRDefault="007F66A5" w:rsidP="0030299C">
      <w:pPr>
        <w:pStyle w:val="Heading1"/>
        <w:numPr>
          <w:ilvl w:val="0"/>
          <w:numId w:val="0"/>
        </w:numPr>
        <w:ind w:left="567"/>
        <w:rPr>
          <w:rFonts w:ascii="Arial" w:hAnsi="Arial"/>
          <w:caps w:val="0"/>
          <w:kern w:val="0"/>
          <w:sz w:val="22"/>
        </w:rPr>
      </w:pPr>
      <w:r w:rsidRPr="00AE09D4">
        <w:rPr>
          <w:rFonts w:ascii="Arial" w:hAnsi="Arial"/>
          <w:caps w:val="0"/>
          <w:color w:val="FF0000"/>
          <w:kern w:val="0"/>
          <w:sz w:val="22"/>
        </w:rPr>
        <w:t xml:space="preserve">NOTE: Not all terms may be used for a particular </w:t>
      </w:r>
      <w:r w:rsidR="00EC5052">
        <w:rPr>
          <w:rFonts w:ascii="Arial" w:hAnsi="Arial"/>
          <w:caps w:val="0"/>
          <w:color w:val="FF0000"/>
          <w:kern w:val="0"/>
          <w:sz w:val="22"/>
        </w:rPr>
        <w:t>procurement</w:t>
      </w:r>
    </w:p>
    <w:p w14:paraId="4CBCF08D" w14:textId="77777777" w:rsidR="0030299C" w:rsidRDefault="0030299C" w:rsidP="00B26E24">
      <w:pPr>
        <w:pStyle w:val="Body1"/>
      </w:pPr>
      <w:r>
        <w:t>In this Agreement:</w:t>
      </w:r>
    </w:p>
    <w:p w14:paraId="076533E8" w14:textId="2BD18E3B" w:rsidR="0030299C" w:rsidRPr="001A3F94" w:rsidRDefault="0030299C" w:rsidP="0030299C">
      <w:pPr>
        <w:pStyle w:val="Heading3"/>
        <w:rPr>
          <w:bCs/>
        </w:rPr>
      </w:pPr>
      <w:r w:rsidRPr="001A3F94">
        <w:rPr>
          <w:bCs/>
        </w:rPr>
        <w:t>“</w:t>
      </w:r>
      <w:r w:rsidRPr="001A3F94">
        <w:rPr>
          <w:b/>
          <w:bCs/>
        </w:rPr>
        <w:t>Acceptance Date</w:t>
      </w:r>
      <w:r w:rsidRPr="001A3F94">
        <w:rPr>
          <w:bCs/>
        </w:rPr>
        <w:t>”</w:t>
      </w:r>
      <w:r w:rsidRPr="001A3F94">
        <w:t xml:space="preserve"> means the date that the </w:t>
      </w:r>
      <w:r w:rsidR="00365378">
        <w:t xml:space="preserve">Plant is </w:t>
      </w:r>
      <w:r w:rsidR="007B777B">
        <w:t>accepted by the Principal</w:t>
      </w:r>
      <w:r w:rsidRPr="001A3F94">
        <w:t>;</w:t>
      </w:r>
    </w:p>
    <w:p w14:paraId="50850739" w14:textId="77777777" w:rsidR="00454029" w:rsidRPr="00454029" w:rsidRDefault="00454029" w:rsidP="0030299C">
      <w:pPr>
        <w:pStyle w:val="Heading3"/>
      </w:pPr>
      <w:r>
        <w:t>“</w:t>
      </w:r>
      <w:r w:rsidRPr="00454029">
        <w:rPr>
          <w:b/>
        </w:rPr>
        <w:t>Approved Subcontractors</w:t>
      </w:r>
      <w:r>
        <w:t>” means those subcontractors specified in Attachment 1;</w:t>
      </w:r>
    </w:p>
    <w:p w14:paraId="1A72FB8A" w14:textId="77777777" w:rsidR="0030299C" w:rsidRPr="00BC3B21" w:rsidRDefault="0030299C" w:rsidP="0030299C">
      <w:pPr>
        <w:pStyle w:val="Heading3"/>
      </w:pPr>
      <w:r w:rsidRPr="00BC3B21">
        <w:rPr>
          <w:bCs/>
        </w:rPr>
        <w:t>“</w:t>
      </w:r>
      <w:r w:rsidRPr="00BC3B21">
        <w:rPr>
          <w:b/>
          <w:bCs/>
        </w:rPr>
        <w:t>Business Day</w:t>
      </w:r>
      <w:r w:rsidRPr="00BC3B21">
        <w:rPr>
          <w:bCs/>
        </w:rPr>
        <w:t>”</w:t>
      </w:r>
      <w:r w:rsidRPr="00BC3B21">
        <w:t xml:space="preserve"> means any day that is not a Saturday or Sunday or a public holiday in South Australia;</w:t>
      </w:r>
    </w:p>
    <w:p w14:paraId="48288AD7" w14:textId="40A225E9" w:rsidR="00262B9C" w:rsidRDefault="00262B9C" w:rsidP="00262B9C">
      <w:pPr>
        <w:pStyle w:val="Heading3"/>
      </w:pPr>
      <w:r w:rsidRPr="00BC3B21">
        <w:t>“</w:t>
      </w:r>
      <w:r w:rsidRPr="00BC3B21">
        <w:rPr>
          <w:b/>
        </w:rPr>
        <w:t>Cartel Conduct</w:t>
      </w:r>
      <w:r w:rsidRPr="00BC3B21">
        <w:t xml:space="preserve">” </w:t>
      </w:r>
      <w:r w:rsidRPr="00BC3B21">
        <w:rPr>
          <w:lang w:eastAsia="en-AU"/>
        </w:rPr>
        <w:t xml:space="preserve">means conduct by two or more parties who are competitors (or would be but for the conduct) who enter into a contract, arrangement or understanding that involves price fixing, output restrictions, allocating customers, </w:t>
      </w:r>
      <w:r w:rsidR="009D05BD">
        <w:rPr>
          <w:lang w:eastAsia="en-AU"/>
        </w:rPr>
        <w:t>Contractor</w:t>
      </w:r>
      <w:r w:rsidRPr="00BC3B21">
        <w:rPr>
          <w:lang w:eastAsia="en-AU"/>
        </w:rPr>
        <w:t xml:space="preserve">s or territories, or bid-rigging, as defined in s44ZZRD of the </w:t>
      </w:r>
      <w:r w:rsidRPr="00BC3B21">
        <w:rPr>
          <w:i/>
          <w:lang w:eastAsia="en-AU"/>
        </w:rPr>
        <w:t>Competition and Consumer Act</w:t>
      </w:r>
      <w:r w:rsidRPr="00BC3B21">
        <w:rPr>
          <w:lang w:eastAsia="en-AU"/>
        </w:rPr>
        <w:t xml:space="preserve"> </w:t>
      </w:r>
      <w:r w:rsidR="005C714C">
        <w:rPr>
          <w:lang w:eastAsia="en-AU"/>
        </w:rPr>
        <w:t xml:space="preserve"> </w:t>
      </w:r>
      <w:r w:rsidRPr="005C714C">
        <w:rPr>
          <w:i/>
          <w:lang w:eastAsia="en-AU"/>
        </w:rPr>
        <w:t>2010</w:t>
      </w:r>
      <w:r w:rsidR="00454029">
        <w:rPr>
          <w:i/>
          <w:lang w:eastAsia="en-AU"/>
        </w:rPr>
        <w:t xml:space="preserve"> </w:t>
      </w:r>
      <w:r w:rsidR="00454029">
        <w:rPr>
          <w:lang w:eastAsia="en-AU"/>
        </w:rPr>
        <w:t>(Cth)</w:t>
      </w:r>
      <w:r w:rsidRPr="00BC3B21">
        <w:rPr>
          <w:lang w:eastAsia="en-AU"/>
        </w:rPr>
        <w:t>;</w:t>
      </w:r>
    </w:p>
    <w:p w14:paraId="56632C4D" w14:textId="77777777" w:rsidR="003C3CF5" w:rsidRPr="00BC3B21" w:rsidRDefault="003C3CF5" w:rsidP="00262B9C">
      <w:pPr>
        <w:pStyle w:val="Heading3"/>
      </w:pPr>
      <w:r>
        <w:rPr>
          <w:lang w:eastAsia="en-AU"/>
        </w:rPr>
        <w:t>“</w:t>
      </w:r>
      <w:r w:rsidRPr="00EC5052">
        <w:rPr>
          <w:b/>
          <w:lang w:eastAsia="en-AU"/>
        </w:rPr>
        <w:t>Code of Ethics for the South Australian Public Sector</w:t>
      </w:r>
      <w:r w:rsidR="00EC5052">
        <w:rPr>
          <w:lang w:eastAsia="en-AU"/>
        </w:rPr>
        <w:t xml:space="preserve">” is the code of ethics for the purposes of the </w:t>
      </w:r>
      <w:r w:rsidR="00EC5052" w:rsidRPr="00EC5052">
        <w:rPr>
          <w:i/>
          <w:lang w:eastAsia="en-AU"/>
        </w:rPr>
        <w:t>Public Sector Act 2009</w:t>
      </w:r>
      <w:r w:rsidR="00EC5052">
        <w:rPr>
          <w:lang w:eastAsia="en-AU"/>
        </w:rPr>
        <w:t xml:space="preserve"> (SA);</w:t>
      </w:r>
    </w:p>
    <w:p w14:paraId="35A769C7" w14:textId="77777777" w:rsidR="0030299C" w:rsidRPr="00E46191" w:rsidRDefault="0030299C" w:rsidP="0030299C">
      <w:pPr>
        <w:pStyle w:val="Heading3"/>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either as confidential information (if disclosed by the </w:t>
      </w:r>
      <w:r w:rsidR="009E08F4">
        <w:t>Principal</w:t>
      </w:r>
      <w:r w:rsidRPr="00E46191">
        <w:t>) or proprietary information (if disclosed by the Contractor), but does not include this Agreement;</w:t>
      </w:r>
    </w:p>
    <w:p w14:paraId="7291CF08" w14:textId="77777777" w:rsidR="00F0674D" w:rsidRDefault="00136724" w:rsidP="00136724">
      <w:pPr>
        <w:pStyle w:val="Heading3"/>
      </w:pPr>
      <w:r w:rsidRPr="00E46191">
        <w:t>“</w:t>
      </w:r>
      <w:r w:rsidRPr="00E46191">
        <w:rPr>
          <w:b/>
        </w:rPr>
        <w:t>Consultancy Services</w:t>
      </w:r>
      <w:r w:rsidRPr="00E46191">
        <w:t xml:space="preserve">” means services provided by </w:t>
      </w:r>
      <w:r w:rsidR="00F0674D">
        <w:t>Consultants</w:t>
      </w:r>
      <w:r w:rsidR="00280447" w:rsidRPr="00E46191">
        <w:t>;</w:t>
      </w:r>
    </w:p>
    <w:p w14:paraId="5EC05AA5" w14:textId="77777777" w:rsidR="00F75B2E" w:rsidRPr="00E46191" w:rsidRDefault="00F0674D" w:rsidP="00F75B2E">
      <w:pPr>
        <w:pStyle w:val="Heading3"/>
      </w:pPr>
      <w:r>
        <w:t>“</w:t>
      </w:r>
      <w:r w:rsidRPr="00F0674D">
        <w:rPr>
          <w:b/>
        </w:rPr>
        <w:t>Consultant</w:t>
      </w:r>
      <w:r>
        <w:t xml:space="preserve">” has the same meaning as in DPC027 </w:t>
      </w:r>
      <w:r w:rsidRPr="00F0674D">
        <w:rPr>
          <w:i/>
        </w:rPr>
        <w:t>Disclosure of Government Contracts</w:t>
      </w:r>
      <w:r w:rsidR="00F75B2E">
        <w:t xml:space="preserve"> and means a</w:t>
      </w:r>
      <w:r w:rsidR="00F75B2E" w:rsidRPr="00F75B2E">
        <w:t xml:space="preserve">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w:t>
      </w:r>
      <w:r w:rsidR="00F75B2E">
        <w:t xml:space="preserve"> a feasible alternative;</w:t>
      </w:r>
    </w:p>
    <w:p w14:paraId="146245C9" w14:textId="77777777" w:rsidR="00C0289E" w:rsidRDefault="00C0289E" w:rsidP="00C0289E">
      <w:pPr>
        <w:pStyle w:val="Heading3"/>
      </w:pPr>
      <w:r w:rsidRPr="001A3F94">
        <w:rPr>
          <w:bCs/>
        </w:rPr>
        <w:t>“</w:t>
      </w:r>
      <w:r w:rsidRPr="00C0289E">
        <w:rPr>
          <w:b/>
          <w:bCs/>
        </w:rPr>
        <w:t>Contractor’s</w:t>
      </w:r>
      <w:r>
        <w:rPr>
          <w:bCs/>
        </w:rPr>
        <w:t xml:space="preserve"> </w:t>
      </w:r>
      <w:r w:rsidRPr="001A3F94">
        <w:rPr>
          <w:b/>
          <w:bCs/>
        </w:rPr>
        <w:t>Personnel</w:t>
      </w:r>
      <w:r w:rsidRPr="001A3F94">
        <w:rPr>
          <w:bCs/>
        </w:rPr>
        <w:t>”</w:t>
      </w:r>
      <w:r w:rsidRPr="001A3F94">
        <w:t xml:space="preserve"> means any Approved Subcontractors, employees, agents and any other person employed or engaged by the Contractor to perform this Agreement</w:t>
      </w:r>
      <w:r>
        <w:t xml:space="preserve"> and includes the </w:t>
      </w:r>
      <w:r w:rsidR="00DE2C88">
        <w:t>Named Persons</w:t>
      </w:r>
      <w:r w:rsidRPr="001A3F94">
        <w:t>;</w:t>
      </w:r>
    </w:p>
    <w:p w14:paraId="191BDB55" w14:textId="731A14C4" w:rsidR="0030299C" w:rsidRPr="001A3F94" w:rsidRDefault="0030299C" w:rsidP="0030299C">
      <w:pPr>
        <w:pStyle w:val="Heading3"/>
      </w:pPr>
      <w:r w:rsidRPr="001A3F94">
        <w:rPr>
          <w:bCs/>
        </w:rPr>
        <w:t>“</w:t>
      </w:r>
      <w:r w:rsidRPr="001A3F94">
        <w:rPr>
          <w:b/>
          <w:bCs/>
        </w:rPr>
        <w:t>Delivery Date</w:t>
      </w:r>
      <w:r w:rsidRPr="001A3F94">
        <w:rPr>
          <w:bCs/>
        </w:rPr>
        <w:t>”</w:t>
      </w:r>
      <w:r w:rsidRPr="001A3F94">
        <w:t xml:space="preserve"> means the date and time specified in Attachment 1 for delivery of the </w:t>
      </w:r>
      <w:r w:rsidR="00365378">
        <w:t>Plant</w:t>
      </w:r>
      <w:r w:rsidRPr="001A3F94">
        <w:t>;</w:t>
      </w:r>
    </w:p>
    <w:p w14:paraId="5CB9FEE7" w14:textId="4E742E90" w:rsidR="0030299C" w:rsidRDefault="0030299C" w:rsidP="0030299C">
      <w:pPr>
        <w:pStyle w:val="Heading3"/>
      </w:pPr>
      <w:r w:rsidRPr="001A3F94">
        <w:rPr>
          <w:bCs/>
        </w:rPr>
        <w:t>“</w:t>
      </w:r>
      <w:r w:rsidRPr="001A3F94">
        <w:rPr>
          <w:b/>
          <w:bCs/>
        </w:rPr>
        <w:t>Delivery Point</w:t>
      </w:r>
      <w:r w:rsidRPr="001A3F94">
        <w:rPr>
          <w:bCs/>
        </w:rPr>
        <w:t>”</w:t>
      </w:r>
      <w:r w:rsidRPr="001A3F94">
        <w:t xml:space="preserve"> means the location(s) specified in Attachment 1, where the </w:t>
      </w:r>
      <w:r w:rsidR="00365378">
        <w:t>Plant</w:t>
      </w:r>
      <w:r w:rsidRPr="001A3F94">
        <w:t xml:space="preserve"> and/or Services will be delivered;</w:t>
      </w:r>
    </w:p>
    <w:p w14:paraId="6674D881" w14:textId="77777777" w:rsidR="0043003B" w:rsidRPr="001A3F94" w:rsidRDefault="0043003B" w:rsidP="0030299C">
      <w:pPr>
        <w:pStyle w:val="Heading3"/>
      </w:pPr>
      <w:r>
        <w:t>“</w:t>
      </w:r>
      <w:r w:rsidR="00AA1067">
        <w:rPr>
          <w:b/>
        </w:rPr>
        <w:t>Extension</w:t>
      </w:r>
      <w:r w:rsidRPr="0043003B">
        <w:rPr>
          <w:b/>
        </w:rPr>
        <w:t xml:space="preserve"> Period</w:t>
      </w:r>
      <w:r>
        <w:t xml:space="preserve">” means the period by which the </w:t>
      </w:r>
      <w:r w:rsidR="001B08F9">
        <w:t xml:space="preserve">Agreement </w:t>
      </w:r>
      <w:r>
        <w:t>is extended as specified in Attachment</w:t>
      </w:r>
      <w:r w:rsidR="00454029">
        <w:t xml:space="preserve"> </w:t>
      </w:r>
      <w:r>
        <w:t>1;</w:t>
      </w:r>
    </w:p>
    <w:p w14:paraId="2BA2BEFB" w14:textId="293B0B42" w:rsidR="0030299C" w:rsidRPr="001A3F94" w:rsidRDefault="0030299C" w:rsidP="0030299C">
      <w:pPr>
        <w:pStyle w:val="Heading3"/>
      </w:pPr>
      <w:r w:rsidRPr="001A3F94">
        <w:rPr>
          <w:bCs/>
        </w:rPr>
        <w:t>“</w:t>
      </w:r>
      <w:r w:rsidR="00365378">
        <w:rPr>
          <w:b/>
          <w:bCs/>
        </w:rPr>
        <w:t>Plant</w:t>
      </w:r>
      <w:r w:rsidRPr="001A3F94">
        <w:rPr>
          <w:bCs/>
        </w:rPr>
        <w:t>”</w:t>
      </w:r>
      <w:r w:rsidRPr="001A3F94">
        <w:t xml:space="preserve"> means the </w:t>
      </w:r>
      <w:r w:rsidR="00365378">
        <w:t>plant</w:t>
      </w:r>
      <w:r w:rsidRPr="001A3F94">
        <w:t xml:space="preserve"> specified in Attachment 1;</w:t>
      </w:r>
    </w:p>
    <w:p w14:paraId="1D856F2A" w14:textId="77777777" w:rsidR="0030299C" w:rsidRPr="001A3F94" w:rsidRDefault="0030299C" w:rsidP="0030299C">
      <w:pPr>
        <w:pStyle w:val="Heading3"/>
      </w:pPr>
      <w:r w:rsidRPr="001A3F94">
        <w:rPr>
          <w:bCs/>
        </w:rPr>
        <w:t>“</w:t>
      </w:r>
      <w:r w:rsidRPr="001A3F94">
        <w:rPr>
          <w:b/>
          <w:bCs/>
        </w:rPr>
        <w:t>GST</w:t>
      </w:r>
      <w:r w:rsidRPr="001A3F94">
        <w:rPr>
          <w:bCs/>
        </w:rPr>
        <w:t>”</w:t>
      </w:r>
      <w:r w:rsidRPr="001A3F94">
        <w:t xml:space="preserve"> means the tax imposed by the GST Law;</w:t>
      </w:r>
    </w:p>
    <w:p w14:paraId="230658C7" w14:textId="7B9EAAA0" w:rsidR="0030299C" w:rsidRPr="001A3F94" w:rsidRDefault="0030299C" w:rsidP="0030299C">
      <w:pPr>
        <w:pStyle w:val="Heading3"/>
      </w:pPr>
      <w:r w:rsidRPr="001A3F94">
        <w:rPr>
          <w:bCs/>
        </w:rPr>
        <w:t>“</w:t>
      </w:r>
      <w:r w:rsidRPr="001A3F94">
        <w:rPr>
          <w:b/>
          <w:bCs/>
        </w:rPr>
        <w:t>GST La</w:t>
      </w:r>
      <w:r w:rsidRPr="001A3F94">
        <w:rPr>
          <w:b/>
        </w:rPr>
        <w:t>w</w:t>
      </w:r>
      <w:r w:rsidRPr="001A3F94">
        <w:rPr>
          <w:bCs/>
        </w:rPr>
        <w:t>“</w:t>
      </w:r>
      <w:r w:rsidRPr="001A3F94">
        <w:t xml:space="preserve"> has the meaning attributed in the </w:t>
      </w:r>
      <w:r w:rsidRPr="001A3F94">
        <w:rPr>
          <w:i/>
          <w:iCs/>
        </w:rPr>
        <w:t>A New Tax System (</w:t>
      </w:r>
      <w:r w:rsidR="00365378">
        <w:rPr>
          <w:i/>
          <w:iCs/>
        </w:rPr>
        <w:t>Plant</w:t>
      </w:r>
      <w:r w:rsidRPr="001A3F94">
        <w:rPr>
          <w:i/>
          <w:iCs/>
        </w:rPr>
        <w:t xml:space="preserve"> and Services Tax) Act 1999</w:t>
      </w:r>
      <w:r w:rsidRPr="001A3F94">
        <w:t xml:space="preserve"> (Cth);</w:t>
      </w:r>
    </w:p>
    <w:p w14:paraId="45889ED0" w14:textId="7A80B94D" w:rsidR="0030299C" w:rsidRPr="001A3F94" w:rsidRDefault="0030299C" w:rsidP="0030299C">
      <w:pPr>
        <w:pStyle w:val="Heading3"/>
      </w:pPr>
      <w:r w:rsidRPr="001A3F94">
        <w:rPr>
          <w:bCs/>
        </w:rPr>
        <w:t>“</w:t>
      </w:r>
      <w:r w:rsidRPr="001A3F94">
        <w:rPr>
          <w:b/>
          <w:bCs/>
        </w:rPr>
        <w:t>Installation Date</w:t>
      </w:r>
      <w:r w:rsidRPr="001A3F94">
        <w:rPr>
          <w:bCs/>
        </w:rPr>
        <w:t>”</w:t>
      </w:r>
      <w:r w:rsidRPr="001A3F94">
        <w:t xml:space="preserve"> means the date specified in Attachment 1 for the installation of the </w:t>
      </w:r>
      <w:r w:rsidR="00365378">
        <w:t>Plant</w:t>
      </w:r>
      <w:r w:rsidRPr="001A3F94">
        <w:t>;</w:t>
      </w:r>
    </w:p>
    <w:p w14:paraId="25416735" w14:textId="77777777" w:rsidR="0030299C" w:rsidRPr="001A3F94" w:rsidRDefault="0030299C" w:rsidP="0030299C">
      <w:pPr>
        <w:pStyle w:val="Heading3"/>
      </w:pPr>
      <w:r w:rsidRPr="001A3F94">
        <w:rPr>
          <w:bCs/>
        </w:rPr>
        <w:t>“</w:t>
      </w:r>
      <w:r w:rsidRPr="001A3F94">
        <w:rPr>
          <w:b/>
          <w:bCs/>
        </w:rPr>
        <w:t>Intellectual Property Rights</w:t>
      </w:r>
      <w:r w:rsidRPr="001A3F94">
        <w:rPr>
          <w:bCs/>
        </w:rPr>
        <w:t>”</w:t>
      </w:r>
      <w:r w:rsidRPr="001A3F94">
        <w:t xml:space="preserve"> means </w:t>
      </w:r>
      <w:r w:rsidR="004F625C">
        <w:t xml:space="preserve">all </w:t>
      </w:r>
      <w:r w:rsidRPr="001A3F94">
        <w:t>intellectual property rights, including</w:t>
      </w:r>
      <w:r w:rsidR="004F625C">
        <w:t xml:space="preserve"> but not limited to</w:t>
      </w:r>
      <w:r w:rsidRPr="001A3F94">
        <w:t>:</w:t>
      </w:r>
    </w:p>
    <w:p w14:paraId="59212755" w14:textId="77777777" w:rsidR="008F0184" w:rsidRPr="00E46191" w:rsidRDefault="0030299C" w:rsidP="008F0184">
      <w:pPr>
        <w:pStyle w:val="Heading4"/>
      </w:pPr>
      <w:r w:rsidRPr="00E46191">
        <w:t>patents, copyright, registered designs, trademarks, know-how and any right to have Confidential Information kept confidential; and</w:t>
      </w:r>
    </w:p>
    <w:p w14:paraId="67EEC1DE" w14:textId="77777777" w:rsidR="0030299C" w:rsidRPr="00E46191" w:rsidRDefault="0030299C" w:rsidP="008F0184">
      <w:pPr>
        <w:pStyle w:val="Heading4"/>
      </w:pPr>
      <w:r w:rsidRPr="00E46191">
        <w:t>any application or right to apply for registration of any of the rights referred to in paragraph (a),</w:t>
      </w:r>
    </w:p>
    <w:p w14:paraId="4D904142" w14:textId="77777777" w:rsidR="0030299C" w:rsidRPr="00E46191" w:rsidRDefault="0030299C" w:rsidP="004F625C">
      <w:pPr>
        <w:pStyle w:val="Heading3"/>
        <w:numPr>
          <w:ilvl w:val="0"/>
          <w:numId w:val="0"/>
        </w:numPr>
        <w:ind w:left="964"/>
      </w:pPr>
      <w:r w:rsidRPr="00E46191">
        <w:t>but for the avoidance of doubt excludes moral rights and performers’ rights;</w:t>
      </w:r>
    </w:p>
    <w:p w14:paraId="32245220" w14:textId="77777777" w:rsidR="00D0153B" w:rsidRPr="00E46191" w:rsidRDefault="00D0153B" w:rsidP="00D0153B">
      <w:pPr>
        <w:pStyle w:val="Heading3"/>
      </w:pPr>
      <w:r w:rsidRPr="00E46191">
        <w:t>“</w:t>
      </w:r>
      <w:r w:rsidRPr="00E46191">
        <w:rPr>
          <w:b/>
        </w:rPr>
        <w:t>Machinery of Government</w:t>
      </w:r>
      <w:r w:rsidR="00454029">
        <w:rPr>
          <w:b/>
        </w:rPr>
        <w:t xml:space="preserve"> Change</w:t>
      </w:r>
      <w:r w:rsidRPr="00E46191">
        <w:t xml:space="preserve">” means a change to the structure, function or operations of the South Australian Government or </w:t>
      </w:r>
      <w:r w:rsidR="00136724" w:rsidRPr="00E46191">
        <w:t xml:space="preserve">the </w:t>
      </w:r>
      <w:r w:rsidR="009E08F4">
        <w:t>Principal</w:t>
      </w:r>
      <w:r w:rsidR="00136724" w:rsidRPr="00E46191">
        <w:t xml:space="preserve"> </w:t>
      </w:r>
      <w:r w:rsidRPr="00E46191">
        <w:t>as a result of any government reorganisation, restructuring or other organisational or functional change;</w:t>
      </w:r>
    </w:p>
    <w:p w14:paraId="366F649A" w14:textId="77777777" w:rsidR="0030299C" w:rsidRDefault="0030299C" w:rsidP="0030299C">
      <w:pPr>
        <w:pStyle w:val="Heading3"/>
      </w:pPr>
      <w:r>
        <w:t>“</w:t>
      </w:r>
      <w:r w:rsidRPr="0059039F">
        <w:rPr>
          <w:b/>
        </w:rPr>
        <w:t>Measurement Period</w:t>
      </w:r>
      <w:r>
        <w:t>”</w:t>
      </w:r>
      <w:r w:rsidR="007F66A5">
        <w:t xml:space="preserve"> means the period</w:t>
      </w:r>
      <w:r w:rsidR="00F94E6D">
        <w:t xml:space="preserve"> ove</w:t>
      </w:r>
      <w:r w:rsidR="00AA1067">
        <w:t>r which the performance of a Service Level</w:t>
      </w:r>
      <w:r w:rsidR="00F94E6D">
        <w:t xml:space="preserve"> is measured;</w:t>
      </w:r>
    </w:p>
    <w:p w14:paraId="6A732CA7" w14:textId="77777777" w:rsidR="00581013" w:rsidRPr="001A3F94" w:rsidRDefault="00581013" w:rsidP="0030299C">
      <w:pPr>
        <w:pStyle w:val="Heading3"/>
      </w:pPr>
      <w:r>
        <w:t>“</w:t>
      </w:r>
      <w:r>
        <w:rPr>
          <w:b/>
        </w:rPr>
        <w:t>Milestone Dates</w:t>
      </w:r>
      <w:r>
        <w:t>”</w:t>
      </w:r>
      <w:r w:rsidR="00AA1067">
        <w:t xml:space="preserve"> means dates by which Services must be delivered as specified in Attachment 1;</w:t>
      </w:r>
    </w:p>
    <w:p w14:paraId="5F84F229" w14:textId="77777777" w:rsidR="0030299C" w:rsidRDefault="0030299C" w:rsidP="0030299C">
      <w:pPr>
        <w:pStyle w:val="Heading3"/>
      </w:pPr>
      <w:r>
        <w:t>“</w:t>
      </w:r>
      <w:r w:rsidR="00DE2C88">
        <w:rPr>
          <w:b/>
        </w:rPr>
        <w:t>Named Persons</w:t>
      </w:r>
      <w:r>
        <w:t>” means the persons specified in Attachment 1;</w:t>
      </w:r>
    </w:p>
    <w:p w14:paraId="0A4AF387" w14:textId="77777777" w:rsidR="008F50C3" w:rsidRDefault="008F50C3" w:rsidP="0030299C">
      <w:pPr>
        <w:pStyle w:val="Heading3"/>
      </w:pPr>
      <w:r>
        <w:t>“</w:t>
      </w:r>
      <w:r>
        <w:rPr>
          <w:b/>
        </w:rPr>
        <w:t>Notice Period</w:t>
      </w:r>
      <w:r w:rsidR="008553B9">
        <w:rPr>
          <w:b/>
        </w:rPr>
        <w:t xml:space="preserve"> for Termination for Convenience</w:t>
      </w:r>
      <w:r>
        <w:t>” means</w:t>
      </w:r>
      <w:r w:rsidR="00497DA8">
        <w:t xml:space="preserve"> the time period specified in Attachment 1;</w:t>
      </w:r>
    </w:p>
    <w:p w14:paraId="786D3358" w14:textId="77777777" w:rsidR="00193CFD" w:rsidRDefault="00193CFD" w:rsidP="0030299C">
      <w:pPr>
        <w:pStyle w:val="Heading3"/>
      </w:pPr>
      <w:r>
        <w:t>“</w:t>
      </w:r>
      <w:r w:rsidRPr="00193CFD">
        <w:rPr>
          <w:b/>
        </w:rPr>
        <w:t>Other Termination Right</w:t>
      </w:r>
      <w:r>
        <w:t>” means the termination rights specified in Attachment 1;</w:t>
      </w:r>
    </w:p>
    <w:p w14:paraId="1057A4BE" w14:textId="77777777" w:rsidR="0030299C" w:rsidRDefault="0030299C" w:rsidP="0030299C">
      <w:pPr>
        <w:pStyle w:val="Heading3"/>
      </w:pPr>
      <w:r w:rsidRPr="001A3F94">
        <w:t>“</w:t>
      </w:r>
      <w:r w:rsidRPr="001A3F94">
        <w:rPr>
          <w:b/>
        </w:rPr>
        <w:t>Party</w:t>
      </w:r>
      <w:r w:rsidRPr="001A3F94">
        <w:t>” means a party to this Agreement;</w:t>
      </w:r>
    </w:p>
    <w:p w14:paraId="0D57C48C" w14:textId="77777777" w:rsidR="008F0184" w:rsidRPr="00FE4CA8" w:rsidRDefault="008F0184" w:rsidP="008F0184">
      <w:pPr>
        <w:pStyle w:val="Heading3"/>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14:paraId="7B1BF92F" w14:textId="55149F32" w:rsidR="008772D5" w:rsidRPr="00FB7FD9" w:rsidRDefault="008772D5" w:rsidP="0030299C">
      <w:pPr>
        <w:pStyle w:val="Heading3"/>
      </w:pPr>
      <w:r w:rsidRPr="00FB7FD9">
        <w:t>“</w:t>
      </w:r>
      <w:r w:rsidRPr="00FB7FD9">
        <w:rPr>
          <w:b/>
        </w:rPr>
        <w:t>Purchase Order</w:t>
      </w:r>
      <w:r w:rsidRPr="00FB7FD9">
        <w:t xml:space="preserve">” means </w:t>
      </w:r>
      <w:r w:rsidR="00FB7FD9" w:rsidRPr="00FB7FD9">
        <w:t xml:space="preserve">an order for </w:t>
      </w:r>
      <w:r w:rsidR="00365378">
        <w:t>Plant</w:t>
      </w:r>
      <w:r w:rsidR="00FB7FD9" w:rsidRPr="00FB7FD9">
        <w:t xml:space="preserve"> and/or </w:t>
      </w:r>
      <w:r w:rsidR="00454029">
        <w:t>S</w:t>
      </w:r>
      <w:r w:rsidR="00FB7FD9" w:rsidRPr="00FB7FD9">
        <w:t xml:space="preserve">ervices submitted by the </w:t>
      </w:r>
      <w:r w:rsidR="009E08F4">
        <w:t>Principal</w:t>
      </w:r>
      <w:r w:rsidR="00FB7FD9" w:rsidRPr="00FB7FD9">
        <w:t xml:space="preserve"> to the </w:t>
      </w:r>
      <w:r w:rsidR="008553B9">
        <w:t>Contractor</w:t>
      </w:r>
      <w:r w:rsidR="00FB7FD9" w:rsidRPr="00FB7FD9">
        <w:t>;</w:t>
      </w:r>
    </w:p>
    <w:p w14:paraId="7B338777" w14:textId="77777777" w:rsidR="0030299C" w:rsidRPr="00FB7FD9" w:rsidRDefault="0030299C" w:rsidP="0030299C">
      <w:pPr>
        <w:pStyle w:val="Heading3"/>
      </w:pPr>
      <w:r w:rsidRPr="00FB7FD9">
        <w:t>“</w:t>
      </w:r>
      <w:r w:rsidRPr="00FB7FD9">
        <w:rPr>
          <w:b/>
        </w:rPr>
        <w:t>Price</w:t>
      </w:r>
      <w:r w:rsidRPr="00FB7FD9">
        <w:t xml:space="preserve">” means the price </w:t>
      </w:r>
      <w:r w:rsidR="00454029">
        <w:t xml:space="preserve">payable under this Agreement specified in </w:t>
      </w:r>
      <w:r w:rsidRPr="00FB7FD9">
        <w:t>Attachment 1</w:t>
      </w:r>
      <w:r w:rsidR="003C3CF5">
        <w:t xml:space="preserve"> </w:t>
      </w:r>
      <w:r w:rsidR="00454029">
        <w:t xml:space="preserve">and includes any price varied </w:t>
      </w:r>
      <w:r w:rsidR="003C3CF5">
        <w:t xml:space="preserve">under clause </w:t>
      </w:r>
      <w:r w:rsidR="003C3CF5">
        <w:fldChar w:fldCharType="begin"/>
      </w:r>
      <w:r w:rsidR="003C3CF5">
        <w:instrText xml:space="preserve"> REF _Ref459974776 \r \h </w:instrText>
      </w:r>
      <w:r w:rsidR="003C3CF5">
        <w:fldChar w:fldCharType="separate"/>
      </w:r>
      <w:r w:rsidR="003C3CF5">
        <w:t>8</w:t>
      </w:r>
      <w:r w:rsidR="003C3CF5">
        <w:fldChar w:fldCharType="end"/>
      </w:r>
      <w:r w:rsidRPr="00FB7FD9">
        <w:t>;</w:t>
      </w:r>
    </w:p>
    <w:p w14:paraId="2926962C" w14:textId="274109B0" w:rsidR="00552D99" w:rsidRDefault="00552D99" w:rsidP="0030299C">
      <w:pPr>
        <w:pStyle w:val="Heading3"/>
      </w:pPr>
      <w:r w:rsidRPr="00552D99">
        <w:rPr>
          <w:b/>
        </w:rPr>
        <w:t>“Principal’s Representative”</w:t>
      </w:r>
      <w:r>
        <w:t xml:space="preserve"> is defined in SC6.</w:t>
      </w:r>
    </w:p>
    <w:p w14:paraId="02E0E921" w14:textId="77777777" w:rsidR="0030299C" w:rsidRPr="00A37F88" w:rsidRDefault="0030299C" w:rsidP="0030299C">
      <w:pPr>
        <w:pStyle w:val="Heading3"/>
      </w:pPr>
      <w:r>
        <w:t>“</w:t>
      </w:r>
      <w:r>
        <w:rPr>
          <w:b/>
        </w:rPr>
        <w:t>Service Levels</w:t>
      </w:r>
      <w:r>
        <w:t xml:space="preserve">” means the service levels </w:t>
      </w:r>
      <w:r w:rsidR="00454029">
        <w:t>(</w:t>
      </w:r>
      <w:r>
        <w:t>if any</w:t>
      </w:r>
      <w:r w:rsidR="00454029">
        <w:t>)</w:t>
      </w:r>
      <w:r>
        <w:t xml:space="preserve"> specified in the </w:t>
      </w:r>
      <w:r w:rsidR="00454029">
        <w:t>Specifications</w:t>
      </w:r>
      <w:r>
        <w:t>;</w:t>
      </w:r>
    </w:p>
    <w:p w14:paraId="095C4513" w14:textId="77777777" w:rsidR="0030299C" w:rsidRDefault="0030299C" w:rsidP="0030299C">
      <w:pPr>
        <w:pStyle w:val="Heading3"/>
      </w:pPr>
      <w:r w:rsidRPr="001A3F94">
        <w:rPr>
          <w:bCs/>
        </w:rPr>
        <w:t>“</w:t>
      </w:r>
      <w:r w:rsidRPr="001A3F94">
        <w:rPr>
          <w:b/>
          <w:bCs/>
        </w:rPr>
        <w:t>Services</w:t>
      </w:r>
      <w:r w:rsidRPr="001A3F94">
        <w:rPr>
          <w:bCs/>
        </w:rPr>
        <w:t>”</w:t>
      </w:r>
      <w:r w:rsidRPr="001A3F94">
        <w:t xml:space="preserve"> means the services specified in Attachment 1;</w:t>
      </w:r>
    </w:p>
    <w:p w14:paraId="33D29238" w14:textId="77777777" w:rsidR="0030299C" w:rsidRDefault="0030299C" w:rsidP="0030299C">
      <w:pPr>
        <w:pStyle w:val="Heading3"/>
      </w:pPr>
      <w:r>
        <w:t>“</w:t>
      </w:r>
      <w:r w:rsidRPr="003C02A7">
        <w:rPr>
          <w:b/>
        </w:rPr>
        <w:t>Special Conditions</w:t>
      </w:r>
      <w:r>
        <w:t>” means the conditions in Attachment 4</w:t>
      </w:r>
      <w:r w:rsidR="000B2D7E">
        <w:t xml:space="preserve"> and where relevant includes agency specific Special Conditions</w:t>
      </w:r>
      <w:r>
        <w:t xml:space="preserve">; </w:t>
      </w:r>
    </w:p>
    <w:p w14:paraId="30402E2D" w14:textId="200BD068" w:rsidR="00E454EF" w:rsidRDefault="0030299C" w:rsidP="0030299C">
      <w:pPr>
        <w:pStyle w:val="Heading3"/>
      </w:pPr>
      <w:r>
        <w:t>“</w:t>
      </w:r>
      <w:r w:rsidR="00454029">
        <w:rPr>
          <w:b/>
        </w:rPr>
        <w:t>Specifications</w:t>
      </w:r>
      <w:r>
        <w:t>” means the detailed de</w:t>
      </w:r>
      <w:r w:rsidR="000820EA">
        <w:t xml:space="preserve">scription of the </w:t>
      </w:r>
      <w:r w:rsidR="00365378">
        <w:t>Plant</w:t>
      </w:r>
      <w:r w:rsidR="000820EA">
        <w:t>/Services</w:t>
      </w:r>
      <w:r w:rsidR="00F0674D">
        <w:t xml:space="preserve">; </w:t>
      </w:r>
    </w:p>
    <w:p w14:paraId="293835A6" w14:textId="77777777" w:rsidR="00DE0153" w:rsidRDefault="00E454EF" w:rsidP="0030299C">
      <w:pPr>
        <w:pStyle w:val="Heading3"/>
      </w:pPr>
      <w:r>
        <w:t>“</w:t>
      </w:r>
      <w:r w:rsidRPr="00E454EF">
        <w:rPr>
          <w:b/>
        </w:rPr>
        <w:t>Term</w:t>
      </w:r>
      <w:r>
        <w:t>” means the period commencing on the Commencement and ending on the Expiry Date unless terminated earlier and includes any extension and;</w:t>
      </w:r>
    </w:p>
    <w:p w14:paraId="6C6EF376" w14:textId="77777777" w:rsidR="00B916AF" w:rsidRDefault="00DE0153" w:rsidP="00331C3A">
      <w:pPr>
        <w:pStyle w:val="Heading3"/>
      </w:pPr>
      <w:r>
        <w:t>“</w:t>
      </w:r>
      <w:r w:rsidRPr="0001559B">
        <w:rPr>
          <w:b/>
        </w:rPr>
        <w:t>Warranty Period</w:t>
      </w:r>
      <w:r>
        <w:t>” means the period specified in Attachment 1</w:t>
      </w:r>
      <w:r w:rsidR="0030299C">
        <w:t>.</w:t>
      </w:r>
    </w:p>
    <w:p w14:paraId="777EE95E" w14:textId="77777777" w:rsidR="0058299E" w:rsidRDefault="0058299E" w:rsidP="00331C3A">
      <w:pPr>
        <w:sectPr w:rsidR="0058299E" w:rsidSect="0037052A">
          <w:headerReference w:type="first" r:id="rId22"/>
          <w:type w:val="continuous"/>
          <w:pgSz w:w="11907" w:h="16840" w:code="9"/>
          <w:pgMar w:top="1077" w:right="851" w:bottom="964" w:left="851" w:header="720" w:footer="454" w:gutter="0"/>
          <w:pgNumType w:start="1"/>
          <w:cols w:space="709"/>
          <w:titlePg/>
          <w:docGrid w:linePitch="299"/>
        </w:sectPr>
      </w:pPr>
    </w:p>
    <w:p w14:paraId="5ACBA82B" w14:textId="77777777" w:rsidR="0058299E" w:rsidRPr="001A3F94" w:rsidRDefault="0058299E" w:rsidP="0058299E">
      <w:pPr>
        <w:jc w:val="center"/>
        <w:rPr>
          <w:b/>
          <w:sz w:val="20"/>
        </w:rPr>
      </w:pPr>
      <w:r w:rsidRPr="001A3F94">
        <w:rPr>
          <w:b/>
          <w:sz w:val="20"/>
        </w:rPr>
        <w:lastRenderedPageBreak/>
        <w:t>A</w:t>
      </w:r>
      <w:r>
        <w:rPr>
          <w:b/>
          <w:sz w:val="20"/>
        </w:rPr>
        <w:t>ttachment 4</w:t>
      </w:r>
      <w:r w:rsidRPr="001A3F94">
        <w:rPr>
          <w:b/>
          <w:sz w:val="20"/>
        </w:rPr>
        <w:t xml:space="preserve"> - </w:t>
      </w:r>
      <w:r>
        <w:rPr>
          <w:b/>
          <w:sz w:val="20"/>
        </w:rPr>
        <w:t>Special Conditions</w:t>
      </w:r>
    </w:p>
    <w:p w14:paraId="6F1B6964" w14:textId="5E5A93B7" w:rsidR="00523313" w:rsidRPr="000A722F" w:rsidRDefault="00523313" w:rsidP="00337C29">
      <w:pPr>
        <w:pStyle w:val="ListParagraph"/>
        <w:ind w:left="709" w:hanging="567"/>
        <w:rPr>
          <w:sz w:val="15"/>
          <w:szCs w:val="15"/>
        </w:rPr>
      </w:pPr>
      <w:r w:rsidRPr="000A722F">
        <w:rPr>
          <w:sz w:val="15"/>
          <w:szCs w:val="15"/>
        </w:rPr>
        <w:t>RESPECTFUL BEHAVIOUR</w:t>
      </w:r>
    </w:p>
    <w:p w14:paraId="09A7104D" w14:textId="77777777" w:rsidR="00523313" w:rsidRPr="000A722F" w:rsidRDefault="00523313" w:rsidP="00C11484">
      <w:pPr>
        <w:pStyle w:val="Heading2"/>
        <w:numPr>
          <w:ilvl w:val="1"/>
          <w:numId w:val="8"/>
        </w:numPr>
        <w:spacing w:before="120"/>
        <w:ind w:hanging="283"/>
        <w:rPr>
          <w:sz w:val="15"/>
          <w:szCs w:val="15"/>
        </w:rPr>
      </w:pPr>
      <w:r w:rsidRPr="000A722F">
        <w:rPr>
          <w:sz w:val="15"/>
          <w:szCs w:val="15"/>
        </w:rPr>
        <w:t>The Contractor acknowledges the Principal’s zero tolerance towards men’s violence against women in the workplace and the broader community.</w:t>
      </w:r>
    </w:p>
    <w:p w14:paraId="69290DE5" w14:textId="77777777" w:rsidR="00523313" w:rsidRPr="000A722F" w:rsidRDefault="00523313" w:rsidP="00C11484">
      <w:pPr>
        <w:pStyle w:val="Heading2"/>
        <w:numPr>
          <w:ilvl w:val="1"/>
          <w:numId w:val="8"/>
        </w:numPr>
        <w:spacing w:before="120"/>
        <w:ind w:hanging="283"/>
        <w:rPr>
          <w:sz w:val="15"/>
          <w:szCs w:val="15"/>
        </w:rPr>
      </w:pPr>
      <w:r w:rsidRPr="000A722F">
        <w:rPr>
          <w:sz w:val="15"/>
          <w:szCs w:val="15"/>
        </w:rPr>
        <w:t>The Contractor agrees that, in performing its obligations under the Contract, the Contractor’s personnel will at all times:</w:t>
      </w:r>
    </w:p>
    <w:p w14:paraId="670705AC" w14:textId="77777777" w:rsidR="00523313" w:rsidRPr="000A722F" w:rsidRDefault="00523313" w:rsidP="000A722F">
      <w:pPr>
        <w:pStyle w:val="Heading3"/>
        <w:numPr>
          <w:ilvl w:val="2"/>
          <w:numId w:val="8"/>
        </w:numPr>
        <w:spacing w:before="120"/>
        <w:rPr>
          <w:sz w:val="15"/>
          <w:szCs w:val="15"/>
        </w:rPr>
      </w:pPr>
      <w:r w:rsidRPr="000A722F">
        <w:rPr>
          <w:sz w:val="15"/>
          <w:szCs w:val="15"/>
        </w:rPr>
        <w:t>act in a manner that is non-threatening, courteous, and respectful; and</w:t>
      </w:r>
    </w:p>
    <w:p w14:paraId="13717E84" w14:textId="77777777" w:rsidR="00523313" w:rsidRPr="000A722F" w:rsidRDefault="00523313" w:rsidP="000A722F">
      <w:pPr>
        <w:pStyle w:val="Heading3"/>
        <w:numPr>
          <w:ilvl w:val="2"/>
          <w:numId w:val="8"/>
        </w:numPr>
        <w:spacing w:before="120"/>
        <w:rPr>
          <w:sz w:val="15"/>
          <w:szCs w:val="15"/>
        </w:rPr>
      </w:pPr>
      <w:r w:rsidRPr="000A722F">
        <w:rPr>
          <w:sz w:val="15"/>
          <w:szCs w:val="15"/>
        </w:rPr>
        <w:t>comply with any instructions, policies, procedures or guidelines issued by the Principal regarding acceptable workplace behaviour.</w:t>
      </w:r>
    </w:p>
    <w:p w14:paraId="040F3811" w14:textId="77777777" w:rsidR="00523313" w:rsidRPr="000A722F" w:rsidRDefault="00523313" w:rsidP="00C11484">
      <w:pPr>
        <w:pStyle w:val="Heading2"/>
        <w:numPr>
          <w:ilvl w:val="1"/>
          <w:numId w:val="8"/>
        </w:numPr>
        <w:spacing w:before="120"/>
        <w:ind w:hanging="283"/>
        <w:rPr>
          <w:sz w:val="15"/>
          <w:szCs w:val="15"/>
        </w:rPr>
      </w:pPr>
      <w:r w:rsidRPr="000A722F">
        <w:rPr>
          <w:sz w:val="15"/>
          <w:szCs w:val="15"/>
        </w:rPr>
        <w:t>If the Principal believes that the Contractor’s personnel are failing to comply with the behavioural standards specified in this clause, then the Principal may in its absolute discretion:</w:t>
      </w:r>
    </w:p>
    <w:p w14:paraId="56E69ACC" w14:textId="77777777" w:rsidR="00523313" w:rsidRPr="000A722F" w:rsidRDefault="00523313" w:rsidP="000A722F">
      <w:pPr>
        <w:pStyle w:val="Heading3"/>
        <w:numPr>
          <w:ilvl w:val="2"/>
          <w:numId w:val="8"/>
        </w:numPr>
        <w:spacing w:before="120"/>
        <w:rPr>
          <w:sz w:val="15"/>
          <w:szCs w:val="15"/>
        </w:rPr>
      </w:pPr>
      <w:r w:rsidRPr="000A722F">
        <w:rPr>
          <w:sz w:val="15"/>
          <w:szCs w:val="15"/>
        </w:rPr>
        <w:t>prohibit access by the relevant Contractor’s personnel to the Principal’s premises;  and</w:t>
      </w:r>
    </w:p>
    <w:p w14:paraId="67CD6DE8" w14:textId="745BD406" w:rsidR="00523313" w:rsidRPr="000A722F" w:rsidRDefault="00523313" w:rsidP="000A722F">
      <w:pPr>
        <w:pStyle w:val="Heading3"/>
        <w:numPr>
          <w:ilvl w:val="2"/>
          <w:numId w:val="8"/>
        </w:numPr>
        <w:spacing w:before="120"/>
        <w:rPr>
          <w:sz w:val="15"/>
          <w:szCs w:val="15"/>
        </w:rPr>
      </w:pPr>
      <w:r w:rsidRPr="000A722F">
        <w:rPr>
          <w:sz w:val="15"/>
          <w:szCs w:val="15"/>
        </w:rPr>
        <w:t>direct the Contractor to withdraw</w:t>
      </w:r>
      <w:r w:rsidR="000A722F" w:rsidRPr="000A722F">
        <w:rPr>
          <w:sz w:val="15"/>
          <w:szCs w:val="15"/>
        </w:rPr>
        <w:t> the</w:t>
      </w:r>
      <w:r w:rsidRPr="000A722F">
        <w:rPr>
          <w:sz w:val="15"/>
          <w:szCs w:val="15"/>
        </w:rPr>
        <w:t xml:space="preserve"> relevant Contractor’s personnel from providing the </w:t>
      </w:r>
      <w:r w:rsidR="00365378" w:rsidRPr="000A722F">
        <w:rPr>
          <w:sz w:val="15"/>
          <w:szCs w:val="15"/>
        </w:rPr>
        <w:t>Plant</w:t>
      </w:r>
      <w:r w:rsidRPr="000A722F">
        <w:rPr>
          <w:sz w:val="15"/>
          <w:szCs w:val="15"/>
        </w:rPr>
        <w:t xml:space="preserve"> or Services.</w:t>
      </w:r>
    </w:p>
    <w:p w14:paraId="50722D73" w14:textId="77777777" w:rsidR="000A722F" w:rsidRPr="000A722F" w:rsidRDefault="000A722F" w:rsidP="000A722F">
      <w:pPr>
        <w:ind w:left="0" w:firstLine="0"/>
        <w:rPr>
          <w:sz w:val="15"/>
          <w:szCs w:val="15"/>
        </w:rPr>
      </w:pPr>
      <w:bookmarkStart w:id="34" w:name="_Toc342480387"/>
      <w:bookmarkStart w:id="35" w:name="_Ref390870757"/>
      <w:bookmarkStart w:id="36" w:name="_Toc445100222"/>
      <w:bookmarkStart w:id="37" w:name="_Toc208119166"/>
    </w:p>
    <w:p w14:paraId="0EB5D256" w14:textId="77777777" w:rsidR="00E046AB" w:rsidRPr="000A722F" w:rsidRDefault="00E046AB" w:rsidP="00337C29">
      <w:pPr>
        <w:pStyle w:val="ListParagraph"/>
        <w:ind w:left="709" w:hanging="567"/>
        <w:rPr>
          <w:sz w:val="15"/>
          <w:szCs w:val="15"/>
        </w:rPr>
      </w:pPr>
      <w:r w:rsidRPr="000A722F">
        <w:rPr>
          <w:sz w:val="15"/>
          <w:szCs w:val="15"/>
        </w:rPr>
        <w:t>DELIVERABLES</w:t>
      </w:r>
      <w:bookmarkEnd w:id="34"/>
      <w:bookmarkEnd w:id="35"/>
      <w:bookmarkEnd w:id="36"/>
    </w:p>
    <w:bookmarkEnd w:id="37"/>
    <w:p w14:paraId="7052D806" w14:textId="77777777" w:rsidR="00E046AB" w:rsidRPr="000A722F" w:rsidRDefault="00E046AB" w:rsidP="00C11484">
      <w:pPr>
        <w:pStyle w:val="Heading2"/>
        <w:numPr>
          <w:ilvl w:val="1"/>
          <w:numId w:val="9"/>
        </w:numPr>
        <w:spacing w:before="120"/>
        <w:rPr>
          <w:color w:val="000000"/>
          <w:sz w:val="15"/>
          <w:szCs w:val="15"/>
        </w:rPr>
      </w:pPr>
      <w:r w:rsidRPr="000A722F">
        <w:rPr>
          <w:sz w:val="15"/>
          <w:szCs w:val="15"/>
        </w:rPr>
        <w:t>On or prior to the Date for Delivery, the Cont</w:t>
      </w:r>
      <w:r w:rsidRPr="000A722F">
        <w:rPr>
          <w:color w:val="000000"/>
          <w:sz w:val="15"/>
          <w:szCs w:val="15"/>
        </w:rPr>
        <w:t xml:space="preserve">ractor must supply the following to the Principal’s </w:t>
      </w:r>
      <w:r w:rsidRPr="000A722F">
        <w:rPr>
          <w:sz w:val="15"/>
          <w:szCs w:val="15"/>
        </w:rPr>
        <w:t>Representative</w:t>
      </w:r>
      <w:r w:rsidRPr="000A722F">
        <w:rPr>
          <w:color w:val="000000"/>
          <w:sz w:val="15"/>
          <w:szCs w:val="15"/>
        </w:rPr>
        <w:t>:</w:t>
      </w:r>
    </w:p>
    <w:p w14:paraId="35365385" w14:textId="77777777" w:rsidR="00E046AB" w:rsidRPr="000A722F" w:rsidRDefault="00E046AB" w:rsidP="00C11484">
      <w:pPr>
        <w:pStyle w:val="Heading3"/>
        <w:numPr>
          <w:ilvl w:val="2"/>
          <w:numId w:val="8"/>
        </w:numPr>
        <w:spacing w:before="120"/>
        <w:rPr>
          <w:sz w:val="15"/>
          <w:szCs w:val="15"/>
        </w:rPr>
      </w:pPr>
      <w:r w:rsidRPr="000A722F">
        <w:rPr>
          <w:color w:val="000000"/>
          <w:sz w:val="15"/>
          <w:szCs w:val="15"/>
        </w:rPr>
        <w:t xml:space="preserve">all </w:t>
      </w:r>
      <w:r w:rsidRPr="000A722F">
        <w:rPr>
          <w:sz w:val="15"/>
          <w:szCs w:val="15"/>
        </w:rPr>
        <w:t>technical</w:t>
      </w:r>
      <w:r w:rsidRPr="000A722F">
        <w:rPr>
          <w:color w:val="000000"/>
          <w:sz w:val="15"/>
          <w:szCs w:val="15"/>
        </w:rPr>
        <w:t xml:space="preserve"> information, </w:t>
      </w:r>
      <w:r w:rsidRPr="000A722F">
        <w:rPr>
          <w:sz w:val="15"/>
          <w:szCs w:val="15"/>
        </w:rPr>
        <w:t>manuals and other documents which may reasonably be required for the operation and maintenance of the Plant and the training of personnel who use the Plant; and</w:t>
      </w:r>
    </w:p>
    <w:p w14:paraId="002EDA2E" w14:textId="77777777" w:rsidR="00E046AB" w:rsidRPr="000A722F" w:rsidRDefault="00E046AB" w:rsidP="00C11484">
      <w:pPr>
        <w:pStyle w:val="Heading3"/>
        <w:numPr>
          <w:ilvl w:val="2"/>
          <w:numId w:val="8"/>
        </w:numPr>
        <w:spacing w:before="120"/>
        <w:rPr>
          <w:sz w:val="15"/>
          <w:szCs w:val="15"/>
        </w:rPr>
      </w:pPr>
      <w:r w:rsidRPr="000A722F">
        <w:rPr>
          <w:sz w:val="15"/>
          <w:szCs w:val="15"/>
        </w:rPr>
        <w:t>a completed “Plant Detail and Service Record Sheet” which lists the make, model, serial and part numbers of components and attachments and capacities and dimensions of each item of the Plant;</w:t>
      </w:r>
    </w:p>
    <w:p w14:paraId="2074C76B" w14:textId="4B2CA090" w:rsidR="00E046AB" w:rsidRPr="000A722F" w:rsidRDefault="00E046AB" w:rsidP="00C11484">
      <w:pPr>
        <w:pStyle w:val="Heading2"/>
        <w:numPr>
          <w:ilvl w:val="1"/>
          <w:numId w:val="8"/>
        </w:numPr>
        <w:spacing w:before="120"/>
        <w:ind w:hanging="283"/>
        <w:rPr>
          <w:color w:val="000000"/>
          <w:sz w:val="15"/>
          <w:szCs w:val="15"/>
        </w:rPr>
      </w:pPr>
      <w:r w:rsidRPr="000A722F">
        <w:rPr>
          <w:color w:val="000000"/>
          <w:sz w:val="15"/>
          <w:szCs w:val="15"/>
        </w:rPr>
        <w:t>The Contractor must supply operator, parts and service manuals, including all schematic and wiring diagrams showing all electrical and electronic components and interconnecting wiring and any applicable hydraulic and pneumatic system schematic diagrams of the Plant.</w:t>
      </w:r>
    </w:p>
    <w:p w14:paraId="3B1309E6" w14:textId="5FDC4DBF" w:rsidR="00E046AB" w:rsidRPr="000A722F" w:rsidRDefault="00E046AB" w:rsidP="00C11484">
      <w:pPr>
        <w:pStyle w:val="Heading2"/>
        <w:numPr>
          <w:ilvl w:val="1"/>
          <w:numId w:val="8"/>
        </w:numPr>
        <w:spacing w:before="120"/>
        <w:ind w:hanging="283"/>
        <w:rPr>
          <w:sz w:val="15"/>
          <w:szCs w:val="15"/>
        </w:rPr>
      </w:pPr>
      <w:r w:rsidRPr="000A722F">
        <w:rPr>
          <w:sz w:val="15"/>
          <w:szCs w:val="15"/>
        </w:rPr>
        <w:t>The Contractor grants the Principal a royalty free, non-exclusive, transferable, perpetual licence to use those intellectual property rights associated with the Plant which may be necessary for the operation</w:t>
      </w:r>
      <w:r w:rsidR="00C11484" w:rsidRPr="000A722F">
        <w:rPr>
          <w:sz w:val="15"/>
          <w:szCs w:val="15"/>
        </w:rPr>
        <w:t>, maintenance</w:t>
      </w:r>
      <w:r w:rsidRPr="000A722F">
        <w:rPr>
          <w:sz w:val="15"/>
          <w:szCs w:val="15"/>
        </w:rPr>
        <w:t>, repair or alteration of the Plant by or on behalf of the Principal.</w:t>
      </w:r>
    </w:p>
    <w:p w14:paraId="646F7CFE" w14:textId="77777777" w:rsidR="00E046AB" w:rsidRPr="000A722F" w:rsidRDefault="00E046AB" w:rsidP="00C11484">
      <w:pPr>
        <w:pStyle w:val="Heading2"/>
        <w:numPr>
          <w:ilvl w:val="1"/>
          <w:numId w:val="8"/>
        </w:numPr>
        <w:spacing w:before="120"/>
        <w:ind w:hanging="283"/>
        <w:rPr>
          <w:sz w:val="15"/>
          <w:szCs w:val="15"/>
        </w:rPr>
      </w:pPr>
      <w:r w:rsidRPr="000A722F">
        <w:rPr>
          <w:sz w:val="15"/>
          <w:szCs w:val="15"/>
        </w:rPr>
        <w:t>The Contractor must supply and fit in a conspicuous position on each item of Plant delivered, a servicing chart for the complete item showing service points, lubricants and time intervals between lubrications.  Quantities and dimensions on gauges, service and data plates must be in SI units.</w:t>
      </w:r>
    </w:p>
    <w:p w14:paraId="241AFE35" w14:textId="77777777" w:rsidR="00E046AB" w:rsidRPr="000A722F" w:rsidRDefault="00E046AB" w:rsidP="00C11484">
      <w:pPr>
        <w:pStyle w:val="Heading2"/>
        <w:numPr>
          <w:ilvl w:val="1"/>
          <w:numId w:val="8"/>
        </w:numPr>
        <w:spacing w:before="120"/>
        <w:ind w:hanging="283"/>
        <w:rPr>
          <w:sz w:val="15"/>
          <w:szCs w:val="15"/>
        </w:rPr>
      </w:pPr>
      <w:r w:rsidRPr="000A722F">
        <w:rPr>
          <w:sz w:val="15"/>
          <w:szCs w:val="15"/>
        </w:rPr>
        <w:t>The Contractor must maintain and retain, for a period of 6 years, full and proper records of all Plant and Warranty Services provided under this Contract.  Such records will include all data used in the creation of invoices issued pursuant to this Contract.</w:t>
      </w:r>
    </w:p>
    <w:p w14:paraId="3A96FA3E" w14:textId="0036447C" w:rsidR="00E046AB" w:rsidRPr="000A722F" w:rsidRDefault="00E046AB" w:rsidP="00C11484">
      <w:pPr>
        <w:pStyle w:val="Heading2"/>
        <w:numPr>
          <w:ilvl w:val="1"/>
          <w:numId w:val="8"/>
        </w:numPr>
        <w:spacing w:before="120"/>
        <w:ind w:hanging="283"/>
        <w:rPr>
          <w:sz w:val="15"/>
          <w:szCs w:val="15"/>
        </w:rPr>
      </w:pPr>
      <w:r w:rsidRPr="000A722F">
        <w:rPr>
          <w:sz w:val="15"/>
          <w:szCs w:val="15"/>
        </w:rPr>
        <w:t>The Specification may require the Contractor to generate records or reports which demonstrate that the Plant complies with this Contract. The Contractor must provide a copy of all such records (in electronic and hard copy) to the Principal. The Principal’s receipt and / or approval of these records or reports does not relieve the Contractor from responsibility for the Contractor’s errors or omissions or compliance with the requirements of this Contract.</w:t>
      </w:r>
    </w:p>
    <w:p w14:paraId="4D0ADED6" w14:textId="77777777" w:rsidR="00E046AB" w:rsidRPr="000A722F" w:rsidRDefault="00E046AB" w:rsidP="00C11484">
      <w:pPr>
        <w:pStyle w:val="Heading2"/>
        <w:numPr>
          <w:ilvl w:val="1"/>
          <w:numId w:val="8"/>
        </w:numPr>
        <w:spacing w:before="120"/>
        <w:ind w:hanging="283"/>
        <w:rPr>
          <w:sz w:val="15"/>
          <w:szCs w:val="15"/>
        </w:rPr>
      </w:pPr>
      <w:r w:rsidRPr="000A722F">
        <w:rPr>
          <w:sz w:val="15"/>
          <w:szCs w:val="15"/>
        </w:rPr>
        <w:t>Upon reasonable notice being given, the Contractor will make the records referred to in this clause available to the Principal and allow the inspection and copying of such records.</w:t>
      </w:r>
    </w:p>
    <w:p w14:paraId="35138811" w14:textId="77777777" w:rsidR="00E046AB" w:rsidRPr="000A722F" w:rsidRDefault="00E046AB" w:rsidP="00E046AB">
      <w:pPr>
        <w:rPr>
          <w:sz w:val="15"/>
          <w:szCs w:val="15"/>
        </w:rPr>
      </w:pPr>
    </w:p>
    <w:p w14:paraId="7DE06E5F" w14:textId="77777777" w:rsidR="00E046AB" w:rsidRPr="000A722F" w:rsidRDefault="00E046AB" w:rsidP="00337C29">
      <w:pPr>
        <w:pStyle w:val="ListParagraph"/>
        <w:ind w:left="709" w:hanging="567"/>
        <w:rPr>
          <w:b w:val="0"/>
          <w:sz w:val="15"/>
          <w:szCs w:val="15"/>
          <w:u w:val="single"/>
        </w:rPr>
      </w:pPr>
      <w:bookmarkStart w:id="38" w:name="_Toc208119169"/>
      <w:bookmarkStart w:id="39" w:name="_Ref230680261"/>
      <w:bookmarkStart w:id="40" w:name="_Ref231195348"/>
      <w:bookmarkStart w:id="41" w:name="_Ref325014907"/>
      <w:bookmarkStart w:id="42" w:name="_Ref325551039"/>
      <w:bookmarkStart w:id="43" w:name="_Ref326156789"/>
      <w:bookmarkStart w:id="44" w:name="_Toc342480389"/>
      <w:bookmarkStart w:id="45" w:name="_Ref390855078"/>
      <w:bookmarkStart w:id="46" w:name="_Toc445100224"/>
      <w:r w:rsidRPr="000A722F">
        <w:rPr>
          <w:sz w:val="15"/>
          <w:szCs w:val="15"/>
        </w:rPr>
        <w:t xml:space="preserve">ACCEPTANCE OF THE </w:t>
      </w:r>
      <w:bookmarkEnd w:id="38"/>
      <w:bookmarkEnd w:id="39"/>
      <w:bookmarkEnd w:id="40"/>
      <w:bookmarkEnd w:id="41"/>
      <w:bookmarkEnd w:id="42"/>
      <w:bookmarkEnd w:id="43"/>
      <w:bookmarkEnd w:id="44"/>
      <w:r w:rsidRPr="000A722F">
        <w:rPr>
          <w:sz w:val="15"/>
          <w:szCs w:val="15"/>
        </w:rPr>
        <w:t>PLANT</w:t>
      </w:r>
      <w:bookmarkEnd w:id="45"/>
      <w:bookmarkEnd w:id="46"/>
    </w:p>
    <w:p w14:paraId="16BFA0EF" w14:textId="7F3B6525" w:rsidR="00135373" w:rsidRPr="000A722F" w:rsidRDefault="00135373" w:rsidP="000A722F">
      <w:pPr>
        <w:pStyle w:val="Heading2"/>
        <w:numPr>
          <w:ilvl w:val="1"/>
          <w:numId w:val="17"/>
        </w:numPr>
        <w:spacing w:before="120"/>
        <w:ind w:hanging="283"/>
        <w:rPr>
          <w:sz w:val="15"/>
          <w:szCs w:val="15"/>
        </w:rPr>
      </w:pPr>
      <w:r w:rsidRPr="000A722F">
        <w:rPr>
          <w:sz w:val="15"/>
          <w:szCs w:val="15"/>
        </w:rPr>
        <w:t>The p</w:t>
      </w:r>
      <w:r w:rsidR="00337C29" w:rsidRPr="000A722F">
        <w:rPr>
          <w:sz w:val="15"/>
          <w:szCs w:val="15"/>
        </w:rPr>
        <w:t xml:space="preserve">rovision of all necessary documentation, including evidence of </w:t>
      </w:r>
      <w:r w:rsidRPr="000A722F">
        <w:rPr>
          <w:sz w:val="15"/>
          <w:szCs w:val="15"/>
        </w:rPr>
        <w:t>conforming compliance t</w:t>
      </w:r>
      <w:r w:rsidR="00337C29" w:rsidRPr="000A722F">
        <w:rPr>
          <w:sz w:val="15"/>
          <w:szCs w:val="15"/>
        </w:rPr>
        <w:t>ests (if any)</w:t>
      </w:r>
      <w:r w:rsidRPr="000A722F">
        <w:rPr>
          <w:sz w:val="15"/>
          <w:szCs w:val="15"/>
        </w:rPr>
        <w:t>,</w:t>
      </w:r>
      <w:r w:rsidR="00337C29" w:rsidRPr="000A722F">
        <w:rPr>
          <w:sz w:val="15"/>
          <w:szCs w:val="15"/>
        </w:rPr>
        <w:t xml:space="preserve"> </w:t>
      </w:r>
      <w:r w:rsidRPr="000A722F">
        <w:rPr>
          <w:sz w:val="15"/>
          <w:szCs w:val="15"/>
        </w:rPr>
        <w:t xml:space="preserve">maintenance </w:t>
      </w:r>
      <w:r w:rsidR="00337C29" w:rsidRPr="000A722F">
        <w:rPr>
          <w:sz w:val="15"/>
          <w:szCs w:val="15"/>
        </w:rPr>
        <w:t>manual</w:t>
      </w:r>
      <w:r w:rsidRPr="000A722F">
        <w:rPr>
          <w:sz w:val="15"/>
          <w:szCs w:val="15"/>
        </w:rPr>
        <w:t>s and</w:t>
      </w:r>
      <w:r w:rsidR="00337C29" w:rsidRPr="000A722F">
        <w:rPr>
          <w:sz w:val="15"/>
          <w:szCs w:val="15"/>
        </w:rPr>
        <w:t xml:space="preserve"> operating instructions</w:t>
      </w:r>
      <w:r w:rsidRPr="000A722F">
        <w:rPr>
          <w:sz w:val="15"/>
          <w:szCs w:val="15"/>
        </w:rPr>
        <w:t xml:space="preserve"> is a condition precedent to acceptance of the Plant.</w:t>
      </w:r>
    </w:p>
    <w:p w14:paraId="626A1B08" w14:textId="77777777" w:rsidR="00135373" w:rsidRPr="000A722F" w:rsidRDefault="00135373" w:rsidP="00135373">
      <w:pPr>
        <w:rPr>
          <w:sz w:val="15"/>
          <w:szCs w:val="15"/>
        </w:rPr>
      </w:pPr>
    </w:p>
    <w:p w14:paraId="1B9BDC33" w14:textId="77777777" w:rsidR="00135373" w:rsidRPr="000A722F" w:rsidRDefault="00135373" w:rsidP="005F3DBD">
      <w:pPr>
        <w:pStyle w:val="ListParagraph"/>
        <w:ind w:left="709" w:hanging="567"/>
        <w:rPr>
          <w:sz w:val="15"/>
          <w:szCs w:val="15"/>
        </w:rPr>
      </w:pPr>
      <w:bookmarkStart w:id="47" w:name="_Toc445100225"/>
      <w:r w:rsidRPr="000A722F">
        <w:rPr>
          <w:sz w:val="15"/>
          <w:szCs w:val="15"/>
        </w:rPr>
        <w:t>WARRANTY PERIOD</w:t>
      </w:r>
      <w:bookmarkEnd w:id="47"/>
    </w:p>
    <w:p w14:paraId="455B3F48" w14:textId="77777777" w:rsidR="00135373" w:rsidRPr="000A722F" w:rsidRDefault="00135373" w:rsidP="005F3DBD">
      <w:pPr>
        <w:pStyle w:val="Heading2"/>
        <w:numPr>
          <w:ilvl w:val="1"/>
          <w:numId w:val="11"/>
        </w:numPr>
        <w:spacing w:before="120"/>
        <w:ind w:hanging="283"/>
        <w:rPr>
          <w:sz w:val="15"/>
          <w:szCs w:val="15"/>
        </w:rPr>
      </w:pPr>
      <w:r w:rsidRPr="000A722F">
        <w:rPr>
          <w:sz w:val="15"/>
          <w:szCs w:val="15"/>
        </w:rPr>
        <w:t xml:space="preserve">In respect of each item of Plant, the Warranty Period is as stated in the Annexure and starts on the Acceptance Date. </w:t>
      </w:r>
    </w:p>
    <w:p w14:paraId="5897942E"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The Warranty Period expires with the earlier of:</w:t>
      </w:r>
    </w:p>
    <w:p w14:paraId="4A1C9F8C" w14:textId="77777777" w:rsidR="00135373" w:rsidRPr="000A722F" w:rsidRDefault="00135373" w:rsidP="00C11484">
      <w:pPr>
        <w:pStyle w:val="Heading3"/>
        <w:numPr>
          <w:ilvl w:val="2"/>
          <w:numId w:val="8"/>
        </w:numPr>
        <w:spacing w:before="120"/>
        <w:rPr>
          <w:sz w:val="15"/>
          <w:szCs w:val="15"/>
        </w:rPr>
      </w:pPr>
      <w:r w:rsidRPr="000A722F">
        <w:rPr>
          <w:sz w:val="15"/>
          <w:szCs w:val="15"/>
        </w:rPr>
        <w:t>the expiration of the period specified in the Annexure (plus any time the item is inoperative during that period due to a Defect); and</w:t>
      </w:r>
    </w:p>
    <w:p w14:paraId="47219AD8" w14:textId="77777777" w:rsidR="00135373" w:rsidRPr="000A722F" w:rsidRDefault="00135373" w:rsidP="00C11484">
      <w:pPr>
        <w:pStyle w:val="Heading3"/>
        <w:numPr>
          <w:ilvl w:val="2"/>
          <w:numId w:val="8"/>
        </w:numPr>
        <w:spacing w:before="120"/>
        <w:rPr>
          <w:sz w:val="15"/>
          <w:szCs w:val="15"/>
        </w:rPr>
      </w:pPr>
      <w:r w:rsidRPr="000A722F">
        <w:rPr>
          <w:sz w:val="15"/>
          <w:szCs w:val="15"/>
        </w:rPr>
        <w:t>the date when the number of kilometres specified in the Annexure is reached.</w:t>
      </w:r>
    </w:p>
    <w:p w14:paraId="6F3E3A44"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The Contractor must rectify any Defect that occurs during the Warranty Period, except where the Defect is caused by:</w:t>
      </w:r>
    </w:p>
    <w:p w14:paraId="414E2ED3" w14:textId="77777777" w:rsidR="00135373" w:rsidRPr="000A722F" w:rsidRDefault="00135373" w:rsidP="00C11484">
      <w:pPr>
        <w:pStyle w:val="Heading3"/>
        <w:numPr>
          <w:ilvl w:val="2"/>
          <w:numId w:val="8"/>
        </w:numPr>
        <w:spacing w:before="120"/>
        <w:rPr>
          <w:sz w:val="15"/>
          <w:szCs w:val="15"/>
        </w:rPr>
      </w:pPr>
      <w:r w:rsidRPr="000A722F">
        <w:rPr>
          <w:sz w:val="15"/>
          <w:szCs w:val="15"/>
        </w:rPr>
        <w:t>a failure by the Principal to operate, take care of, or maintain the Plant in accordance with the manufacturer’s instructions; or</w:t>
      </w:r>
    </w:p>
    <w:p w14:paraId="6F6732AF" w14:textId="77777777" w:rsidR="00135373" w:rsidRPr="000A722F" w:rsidRDefault="00135373" w:rsidP="00C11484">
      <w:pPr>
        <w:pStyle w:val="Heading3"/>
        <w:numPr>
          <w:ilvl w:val="2"/>
          <w:numId w:val="8"/>
        </w:numPr>
        <w:spacing w:before="120"/>
        <w:rPr>
          <w:sz w:val="15"/>
          <w:szCs w:val="15"/>
        </w:rPr>
      </w:pPr>
      <w:r w:rsidRPr="000A722F">
        <w:rPr>
          <w:sz w:val="15"/>
          <w:szCs w:val="15"/>
        </w:rPr>
        <w:t>fair wear and tear.</w:t>
      </w:r>
    </w:p>
    <w:p w14:paraId="65106233"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The Contractor must carry out Warranty Services during the Warranty Period. The number and extent of Warranty Services must be in accordance with the manufacturer’s recommendations and any relevant schedules provided in the Contractor’s tender.</w:t>
      </w:r>
    </w:p>
    <w:p w14:paraId="40943DD5"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After each Warranty Service or repair under warranty, the Contractor must forward copies of the repair, inspection and servicing reports to the Principal’s Representative.</w:t>
      </w:r>
    </w:p>
    <w:p w14:paraId="1214DF29"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 xml:space="preserve">Where an item of Plant is operated within 200 km of the Contractor’s nearest repair depot, the Contractor bears the full expense of undertaking Warranty Services, inspection, reports and repairs during the Warranty Period.  Where an item of Plant is operated at a location over 200 km from the Contractor’s nearest repair depot and provided that the Contractor necessarily incurs additional expense due to the location, the Contractor and the Principal's Representative must agree on price prior to the undertaking of the </w:t>
      </w:r>
      <w:r w:rsidRPr="000A722F">
        <w:rPr>
          <w:sz w:val="15"/>
          <w:szCs w:val="15"/>
        </w:rPr>
        <w:lastRenderedPageBreak/>
        <w:t>Warranty Service.  The Principal will not approve any payments for expenses that could have been avoided by the Contractor taking appropriate action or that are unnecessarily incurred.</w:t>
      </w:r>
    </w:p>
    <w:p w14:paraId="45C1E603"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The Contractor must advise the Principal of the locations of all their repair depots for the purposes of this Clause.</w:t>
      </w:r>
    </w:p>
    <w:p w14:paraId="3AA1CAD2"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Warranty Services must be conducted at a nominated location in South Australia as agreed between the Contractor and the Principal’s Representative.  The cost of these services shall be borne by the Contractor.  All lubricants required must be supplied by the Contractor.</w:t>
      </w:r>
    </w:p>
    <w:p w14:paraId="6BEEA9EF" w14:textId="77777777" w:rsidR="00135373" w:rsidRPr="000A722F" w:rsidRDefault="00135373" w:rsidP="00C11484">
      <w:pPr>
        <w:pStyle w:val="Heading2"/>
        <w:numPr>
          <w:ilvl w:val="1"/>
          <w:numId w:val="8"/>
        </w:numPr>
        <w:spacing w:before="120"/>
        <w:ind w:hanging="283"/>
        <w:rPr>
          <w:sz w:val="15"/>
          <w:szCs w:val="15"/>
        </w:rPr>
      </w:pPr>
      <w:r w:rsidRPr="000A722F">
        <w:rPr>
          <w:sz w:val="15"/>
          <w:szCs w:val="15"/>
        </w:rPr>
        <w:t>At the time of these services the Contractor must inspect the Plant item in regard to general performance and condition and must arrange to instruct the operator and other persons nominated by the Principal in the proper operation, care and maintenance of the Plant item.</w:t>
      </w:r>
    </w:p>
    <w:p w14:paraId="785ED461" w14:textId="77777777" w:rsidR="005F3DBD" w:rsidRPr="000A722F" w:rsidRDefault="005F3DBD" w:rsidP="005F3DBD">
      <w:pPr>
        <w:pStyle w:val="ListParagraph"/>
        <w:ind w:left="709" w:hanging="567"/>
        <w:rPr>
          <w:sz w:val="15"/>
          <w:szCs w:val="15"/>
        </w:rPr>
      </w:pPr>
      <w:bookmarkStart w:id="48" w:name="_Ref325549002"/>
      <w:bookmarkStart w:id="49" w:name="_Toc342480392"/>
      <w:bookmarkStart w:id="50" w:name="_Toc445100227"/>
      <w:r w:rsidRPr="000A722F">
        <w:rPr>
          <w:sz w:val="15"/>
          <w:szCs w:val="15"/>
        </w:rPr>
        <w:t>DEFECTIVE PLANT</w:t>
      </w:r>
      <w:bookmarkEnd w:id="48"/>
      <w:bookmarkEnd w:id="49"/>
      <w:bookmarkEnd w:id="50"/>
    </w:p>
    <w:p w14:paraId="69067F6D" w14:textId="77777777" w:rsidR="005F3DBD" w:rsidRPr="000A722F" w:rsidRDefault="005F3DBD" w:rsidP="001E0D65">
      <w:pPr>
        <w:pStyle w:val="Heading2"/>
        <w:numPr>
          <w:ilvl w:val="1"/>
          <w:numId w:val="14"/>
        </w:numPr>
        <w:spacing w:before="120"/>
        <w:ind w:hanging="283"/>
        <w:rPr>
          <w:sz w:val="15"/>
          <w:szCs w:val="15"/>
        </w:rPr>
      </w:pPr>
      <w:r w:rsidRPr="000A722F">
        <w:rPr>
          <w:sz w:val="15"/>
          <w:szCs w:val="15"/>
        </w:rPr>
        <w:t>The Contractor’s obligations under this Clause continue until the expiry of the Warranty Period.</w:t>
      </w:r>
    </w:p>
    <w:p w14:paraId="5967031D" w14:textId="72ED6786" w:rsidR="005F3DBD" w:rsidRPr="000A722F" w:rsidRDefault="005F3DBD" w:rsidP="005F3DBD">
      <w:pPr>
        <w:pStyle w:val="Heading2"/>
        <w:numPr>
          <w:ilvl w:val="1"/>
          <w:numId w:val="8"/>
        </w:numPr>
        <w:spacing w:before="120"/>
        <w:ind w:hanging="283"/>
        <w:rPr>
          <w:sz w:val="15"/>
          <w:szCs w:val="15"/>
        </w:rPr>
      </w:pPr>
      <w:bookmarkStart w:id="51" w:name="_Ref390868042"/>
      <w:r w:rsidRPr="000A722F">
        <w:rPr>
          <w:sz w:val="15"/>
          <w:szCs w:val="15"/>
        </w:rPr>
        <w:t>The repair or replacement of non-conforming Plant must be carried out as soon as practicable and within any timeframe specified elsewhere in this Contract.  The Principal may issue a Non Compliance Notice stipulating the times within which the Contractor must commence and complete the repair or replacement.</w:t>
      </w:r>
      <w:bookmarkEnd w:id="51"/>
    </w:p>
    <w:p w14:paraId="5FEF4B65" w14:textId="77777777" w:rsidR="005F3DBD" w:rsidRPr="000A722F" w:rsidRDefault="005F3DBD" w:rsidP="005F3DBD">
      <w:pPr>
        <w:pStyle w:val="Heading2"/>
        <w:numPr>
          <w:ilvl w:val="1"/>
          <w:numId w:val="8"/>
        </w:numPr>
        <w:spacing w:before="120"/>
        <w:ind w:hanging="283"/>
        <w:rPr>
          <w:sz w:val="15"/>
          <w:szCs w:val="15"/>
        </w:rPr>
      </w:pPr>
      <w:r w:rsidRPr="000A722F">
        <w:rPr>
          <w:sz w:val="15"/>
          <w:szCs w:val="15"/>
        </w:rPr>
        <w:t>Where the Contractor elects to repair the Plant, the method of repair shall be subject to the approval of the Principal, who may require evidence that the repair will not be to the detriment of the performance of the Plant.  Any such approval does not relieve the Contractor from responsibility for compliance with the requirements of the Contract.</w:t>
      </w:r>
    </w:p>
    <w:p w14:paraId="7A2C560D" w14:textId="77777777" w:rsidR="005F3DBD" w:rsidRPr="000A722F" w:rsidRDefault="005F3DBD" w:rsidP="005F3DBD">
      <w:pPr>
        <w:pStyle w:val="Heading2"/>
        <w:numPr>
          <w:ilvl w:val="1"/>
          <w:numId w:val="8"/>
        </w:numPr>
        <w:spacing w:before="120"/>
        <w:ind w:hanging="283"/>
        <w:rPr>
          <w:sz w:val="15"/>
          <w:szCs w:val="15"/>
        </w:rPr>
      </w:pPr>
      <w:r w:rsidRPr="000A722F">
        <w:rPr>
          <w:sz w:val="15"/>
          <w:szCs w:val="15"/>
        </w:rPr>
        <w:t>All costs incurred by the Contractor as a consequence of the Plant being non-conforming shall be borne by the Contractor.</w:t>
      </w:r>
    </w:p>
    <w:p w14:paraId="11EE344D" w14:textId="7C6B4734" w:rsidR="005F3DBD" w:rsidRPr="000A722F" w:rsidRDefault="005F3DBD" w:rsidP="005F3DBD">
      <w:pPr>
        <w:pStyle w:val="Heading2"/>
        <w:numPr>
          <w:ilvl w:val="1"/>
          <w:numId w:val="8"/>
        </w:numPr>
        <w:spacing w:before="120"/>
        <w:ind w:hanging="283"/>
        <w:rPr>
          <w:sz w:val="15"/>
          <w:szCs w:val="15"/>
        </w:rPr>
      </w:pPr>
      <w:r w:rsidRPr="000A722F">
        <w:rPr>
          <w:sz w:val="15"/>
          <w:szCs w:val="15"/>
        </w:rPr>
        <w:t>If the Contractor fails to comply with the written direction in Clause </w:t>
      </w:r>
      <w:r w:rsidR="001E0D65" w:rsidRPr="000A722F">
        <w:rPr>
          <w:sz w:val="15"/>
          <w:szCs w:val="15"/>
        </w:rPr>
        <w:t>SC5.2</w:t>
      </w:r>
      <w:r w:rsidRPr="000A722F">
        <w:rPr>
          <w:sz w:val="15"/>
          <w:szCs w:val="15"/>
        </w:rPr>
        <w:t>, the Principal may elect to have the repair or replacement carried out by others, provided that it provides 5 Business Days written notice to the Contractor of its intention to do so.  The cost of having the repair or replacement so carried out shall be deducted from the amount owing to the Contractor.</w:t>
      </w:r>
    </w:p>
    <w:p w14:paraId="482B8D09" w14:textId="423BE481" w:rsidR="005F3DBD" w:rsidRPr="000A722F" w:rsidRDefault="005F3DBD" w:rsidP="005F3DBD">
      <w:pPr>
        <w:pStyle w:val="Heading2"/>
        <w:numPr>
          <w:ilvl w:val="1"/>
          <w:numId w:val="8"/>
        </w:numPr>
        <w:spacing w:before="120"/>
        <w:ind w:hanging="283"/>
        <w:rPr>
          <w:sz w:val="15"/>
          <w:szCs w:val="15"/>
        </w:rPr>
      </w:pPr>
      <w:r w:rsidRPr="000A722F">
        <w:rPr>
          <w:sz w:val="15"/>
          <w:szCs w:val="15"/>
        </w:rPr>
        <w:t>Nothing in this Clause </w:t>
      </w:r>
      <w:r w:rsidR="001E0D65" w:rsidRPr="000A722F">
        <w:rPr>
          <w:sz w:val="15"/>
          <w:szCs w:val="15"/>
        </w:rPr>
        <w:t>SC5</w:t>
      </w:r>
      <w:r w:rsidRPr="000A722F">
        <w:rPr>
          <w:sz w:val="15"/>
          <w:szCs w:val="15"/>
        </w:rPr>
        <w:t xml:space="preserve"> shall prejudice any other right which the Principal may have against the Contractor arising out of the failure of the Contractor to provide Plant in accordance with the Contract.</w:t>
      </w:r>
    </w:p>
    <w:p w14:paraId="1651BFF7" w14:textId="77777777" w:rsidR="00523313" w:rsidRDefault="00523313" w:rsidP="00552D99">
      <w:pPr>
        <w:pStyle w:val="Heading2"/>
        <w:numPr>
          <w:ilvl w:val="0"/>
          <w:numId w:val="0"/>
        </w:numPr>
        <w:spacing w:before="120"/>
        <w:ind w:left="567" w:hanging="567"/>
        <w:rPr>
          <w:sz w:val="15"/>
          <w:szCs w:val="15"/>
        </w:rPr>
      </w:pPr>
    </w:p>
    <w:p w14:paraId="42189260" w14:textId="77777777" w:rsidR="00552D99" w:rsidRPr="00523313" w:rsidRDefault="00552D99" w:rsidP="00552D99">
      <w:pPr>
        <w:pStyle w:val="ListParagraph"/>
        <w:ind w:left="709" w:hanging="567"/>
      </w:pPr>
      <w:r>
        <w:t>PRINCIPAL’S REPRESENTATIVE</w:t>
      </w:r>
    </w:p>
    <w:p w14:paraId="43B45660" w14:textId="77777777" w:rsidR="00552D99" w:rsidRPr="00552D99" w:rsidRDefault="00552D99" w:rsidP="00552D99">
      <w:pPr>
        <w:pStyle w:val="Heading2"/>
        <w:numPr>
          <w:ilvl w:val="1"/>
          <w:numId w:val="19"/>
        </w:numPr>
        <w:tabs>
          <w:tab w:val="clear" w:pos="1134"/>
          <w:tab w:val="left" w:pos="567"/>
        </w:tabs>
        <w:spacing w:before="120"/>
        <w:ind w:hanging="283"/>
        <w:rPr>
          <w:szCs w:val="16"/>
        </w:rPr>
      </w:pPr>
      <w:r w:rsidRPr="00552D99">
        <w:rPr>
          <w:szCs w:val="16"/>
        </w:rPr>
        <w:t>The Principal’s Representative is the person occupying the position of Director, Contracting at the Department of Planning, Transport and Infrastructure, of 77 Grenfell St, Adelaide SA 5000.</w:t>
      </w:r>
    </w:p>
    <w:p w14:paraId="7862711F" w14:textId="77777777" w:rsidR="00552D99" w:rsidRPr="003477ED" w:rsidRDefault="00552D99" w:rsidP="00552D99">
      <w:pPr>
        <w:pStyle w:val="Heading2"/>
        <w:numPr>
          <w:ilvl w:val="1"/>
          <w:numId w:val="19"/>
        </w:numPr>
        <w:tabs>
          <w:tab w:val="clear" w:pos="1134"/>
          <w:tab w:val="left" w:pos="567"/>
        </w:tabs>
        <w:spacing w:before="120"/>
        <w:ind w:hanging="283"/>
        <w:rPr>
          <w:szCs w:val="16"/>
        </w:rPr>
      </w:pPr>
      <w:r>
        <w:rPr>
          <w:szCs w:val="16"/>
        </w:rPr>
        <w:t xml:space="preserve">The Principal must </w:t>
      </w:r>
      <w:r w:rsidRPr="003477ED">
        <w:rPr>
          <w:szCs w:val="16"/>
        </w:rPr>
        <w:t xml:space="preserve">promptly notify the Contractor if the name and/or contact details of the Principal’s </w:t>
      </w:r>
      <w:r>
        <w:rPr>
          <w:szCs w:val="16"/>
        </w:rPr>
        <w:t>Representative</w:t>
      </w:r>
      <w:r w:rsidRPr="003477ED">
        <w:rPr>
          <w:szCs w:val="16"/>
        </w:rPr>
        <w:t xml:space="preserve"> change.</w:t>
      </w:r>
    </w:p>
    <w:p w14:paraId="739AA0B4" w14:textId="77777777" w:rsidR="00552D99" w:rsidRPr="003477ED" w:rsidRDefault="00552D99" w:rsidP="00552D99">
      <w:pPr>
        <w:pStyle w:val="Heading2"/>
        <w:numPr>
          <w:ilvl w:val="1"/>
          <w:numId w:val="19"/>
        </w:numPr>
        <w:tabs>
          <w:tab w:val="clear" w:pos="1134"/>
          <w:tab w:val="left" w:pos="567"/>
        </w:tabs>
        <w:spacing w:before="120"/>
        <w:ind w:hanging="283"/>
        <w:rPr>
          <w:szCs w:val="16"/>
        </w:rPr>
      </w:pPr>
      <w:r w:rsidRPr="003477ED">
        <w:rPr>
          <w:szCs w:val="16"/>
        </w:rPr>
        <w:t xml:space="preserve">The Principal’s </w:t>
      </w:r>
      <w:r>
        <w:rPr>
          <w:szCs w:val="16"/>
        </w:rPr>
        <w:t>Representative</w:t>
      </w:r>
      <w:r w:rsidRPr="003477ED">
        <w:rPr>
          <w:szCs w:val="16"/>
        </w:rPr>
        <w:t>:</w:t>
      </w:r>
    </w:p>
    <w:p w14:paraId="0E140FB5" w14:textId="77777777" w:rsidR="00552D99" w:rsidRPr="003477ED" w:rsidRDefault="00552D99" w:rsidP="00552D99">
      <w:pPr>
        <w:spacing w:before="180" w:after="0"/>
        <w:ind w:left="993" w:firstLine="0"/>
        <w:rPr>
          <w:sz w:val="16"/>
          <w:szCs w:val="16"/>
        </w:rPr>
      </w:pPr>
      <w:r w:rsidRPr="003477ED">
        <w:rPr>
          <w:sz w:val="16"/>
          <w:szCs w:val="16"/>
        </w:rPr>
        <w:t>(a)</w:t>
      </w:r>
      <w:r w:rsidRPr="003477ED">
        <w:rPr>
          <w:sz w:val="16"/>
          <w:szCs w:val="16"/>
        </w:rPr>
        <w:tab/>
        <w:t xml:space="preserve">is authorised to act on behalf of the Principal; and </w:t>
      </w:r>
    </w:p>
    <w:p w14:paraId="32AB3F0A" w14:textId="77777777" w:rsidR="00552D99" w:rsidRPr="003477ED" w:rsidRDefault="00552D99" w:rsidP="00552D99">
      <w:pPr>
        <w:spacing w:before="180" w:after="0"/>
        <w:ind w:left="1440" w:hanging="447"/>
        <w:rPr>
          <w:sz w:val="16"/>
          <w:szCs w:val="16"/>
        </w:rPr>
      </w:pPr>
      <w:r w:rsidRPr="003477ED">
        <w:rPr>
          <w:sz w:val="16"/>
          <w:szCs w:val="16"/>
        </w:rPr>
        <w:t>(b)</w:t>
      </w:r>
      <w:r w:rsidRPr="003477ED">
        <w:rPr>
          <w:sz w:val="16"/>
          <w:szCs w:val="16"/>
        </w:rPr>
        <w:tab/>
        <w:t xml:space="preserve">by notice in writing to the Contractor,  may further delegate any of the Principal’s functions and powers under the Contract, except those </w:t>
      </w:r>
      <w:r w:rsidRPr="000A2980">
        <w:rPr>
          <w:sz w:val="16"/>
          <w:szCs w:val="16"/>
        </w:rPr>
        <w:t>under Clause 19 “Ending this Contract</w:t>
      </w:r>
      <w:r w:rsidRPr="003477ED">
        <w:rPr>
          <w:sz w:val="16"/>
          <w:szCs w:val="16"/>
        </w:rPr>
        <w:t>”.</w:t>
      </w:r>
    </w:p>
    <w:p w14:paraId="6E9E2385" w14:textId="77777777" w:rsidR="00552D99" w:rsidRPr="005D5F19" w:rsidRDefault="00552D99" w:rsidP="00552D99">
      <w:pPr>
        <w:pStyle w:val="Heading2"/>
        <w:numPr>
          <w:ilvl w:val="1"/>
          <w:numId w:val="19"/>
        </w:numPr>
        <w:tabs>
          <w:tab w:val="clear" w:pos="1134"/>
          <w:tab w:val="left" w:pos="567"/>
        </w:tabs>
        <w:spacing w:before="120"/>
        <w:ind w:hanging="283"/>
        <w:rPr>
          <w:szCs w:val="16"/>
        </w:rPr>
      </w:pPr>
      <w:r w:rsidRPr="003477ED">
        <w:rPr>
          <w:szCs w:val="16"/>
        </w:rPr>
        <w:t xml:space="preserve">Any reference to the Superintendent in a specification or statement of requirements is a reference to the Principal’s </w:t>
      </w:r>
      <w:r>
        <w:rPr>
          <w:szCs w:val="16"/>
        </w:rPr>
        <w:t>Representative</w:t>
      </w:r>
      <w:r w:rsidRPr="003477ED">
        <w:rPr>
          <w:szCs w:val="16"/>
        </w:rPr>
        <w:t>.</w:t>
      </w:r>
    </w:p>
    <w:p w14:paraId="460828F8" w14:textId="77777777" w:rsidR="00552D99" w:rsidRPr="000A722F" w:rsidRDefault="00552D99" w:rsidP="00552D99">
      <w:pPr>
        <w:pStyle w:val="Heading2"/>
        <w:numPr>
          <w:ilvl w:val="0"/>
          <w:numId w:val="0"/>
        </w:numPr>
        <w:spacing w:before="120"/>
        <w:ind w:left="567" w:hanging="567"/>
        <w:rPr>
          <w:sz w:val="15"/>
          <w:szCs w:val="15"/>
        </w:rPr>
      </w:pPr>
    </w:p>
    <w:sectPr w:rsidR="00552D99" w:rsidRPr="000A722F" w:rsidSect="00F400F2">
      <w:headerReference w:type="default" r:id="rId23"/>
      <w:footerReference w:type="default" r:id="rId24"/>
      <w:headerReference w:type="first" r:id="rId25"/>
      <w:footerReference w:type="first" r:id="rId26"/>
      <w:pgSz w:w="11906" w:h="16838" w:code="9"/>
      <w:pgMar w:top="1079" w:right="851" w:bottom="964" w:left="1701" w:header="357"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53D5" w14:textId="77777777" w:rsidR="00365378" w:rsidRDefault="00365378">
      <w:pPr>
        <w:spacing w:before="0" w:after="0"/>
      </w:pPr>
      <w:r>
        <w:separator/>
      </w:r>
    </w:p>
  </w:endnote>
  <w:endnote w:type="continuationSeparator" w:id="0">
    <w:p w14:paraId="01B7D922" w14:textId="77777777" w:rsidR="00365378" w:rsidRDefault="003653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0B91" w14:textId="77777777" w:rsidR="00F65205" w:rsidRDefault="00F65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BED1" w14:textId="77777777" w:rsidR="00365378" w:rsidRDefault="00365378" w:rsidP="001B08F9">
    <w:pPr>
      <w:pStyle w:val="Footer"/>
      <w:pBdr>
        <w:top w:val="none" w:sz="0" w:space="0" w:color="auto"/>
      </w:pBdr>
      <w:tabs>
        <w:tab w:val="clear" w:pos="9072"/>
        <w:tab w:val="right" w:pos="10206"/>
      </w:tabs>
    </w:pPr>
    <w:r>
      <w:rPr>
        <w:sz w:val="14"/>
      </w:rPr>
      <w:t>Reference No:</w:t>
    </w:r>
    <w:r>
      <w:rPr>
        <w:sz w:val="14"/>
      </w:rPr>
      <w:tab/>
    </w:r>
    <w:r>
      <w:rPr>
        <w:sz w:val="14"/>
      </w:rPr>
      <w:tab/>
    </w:r>
    <w:r>
      <w:rPr>
        <w:sz w:val="14"/>
      </w:rPr>
      <w:fldChar w:fldCharType="begin"/>
    </w:r>
    <w:r>
      <w:rPr>
        <w:sz w:val="14"/>
      </w:rPr>
      <w:instrText xml:space="preserve"> PAGE  \* Arabic  \* MERGEFORMAT </w:instrText>
    </w:r>
    <w:r>
      <w:rPr>
        <w:sz w:val="14"/>
      </w:rPr>
      <w:fldChar w:fldCharType="separate"/>
    </w:r>
    <w:r w:rsidR="00930006">
      <w:rPr>
        <w:noProof/>
        <w:sz w:val="14"/>
      </w:rPr>
      <w:t>2</w:t>
    </w:r>
    <w:r>
      <w:rPr>
        <w:sz w:val="14"/>
      </w:rPr>
      <w:fldChar w:fldCharType="end"/>
    </w:r>
    <w:r>
      <w:rPr>
        <w:sz w:val="14"/>
      </w:rPr>
      <w:tab/>
    </w: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8D6A" w14:textId="166BB6DA" w:rsidR="00365378" w:rsidRPr="00973F62" w:rsidRDefault="00365378" w:rsidP="0033126C">
    <w:pPr>
      <w:spacing w:before="0" w:after="0"/>
      <w:rPr>
        <w:sz w:val="16"/>
        <w:szCs w:val="16"/>
      </w:rPr>
    </w:pPr>
  </w:p>
  <w:p w14:paraId="07950D28" w14:textId="77777777" w:rsidR="00365378" w:rsidRDefault="00365378" w:rsidP="0033126C">
    <w:pPr>
      <w:pStyle w:val="Footer"/>
      <w:tabs>
        <w:tab w:val="right" w:pos="9356"/>
      </w:tabs>
      <w:spacing w:before="0" w:after="0"/>
      <w:rPr>
        <w:szCs w:val="16"/>
      </w:rPr>
    </w:pPr>
    <w:r w:rsidRPr="00973F62">
      <w:rPr>
        <w:szCs w:val="16"/>
      </w:rPr>
      <w:t>DPTI XXCxxx</w:t>
    </w:r>
  </w:p>
  <w:p w14:paraId="1B1A965D" w14:textId="3F1D2EF7" w:rsidR="00F65205" w:rsidRPr="00973F62" w:rsidRDefault="00F65205" w:rsidP="0033126C">
    <w:pPr>
      <w:pStyle w:val="Footer"/>
      <w:tabs>
        <w:tab w:val="right" w:pos="9356"/>
      </w:tabs>
      <w:spacing w:before="0" w:after="0"/>
      <w:rPr>
        <w:szCs w:val="16"/>
      </w:rPr>
    </w:pPr>
    <w:r>
      <w:rPr>
        <w:szCs w:val="16"/>
      </w:rPr>
      <w:t xml:space="preserve">Edition: </w:t>
    </w:r>
    <w:r w:rsidR="00930006">
      <w:rPr>
        <w:szCs w:val="16"/>
      </w:rPr>
      <w:t>13 April</w:t>
    </w:r>
    <w:bookmarkStart w:id="2" w:name="_GoBack"/>
    <w:bookmarkEnd w:id="2"/>
    <w:r w:rsidRPr="00F65205">
      <w:rPr>
        <w:szCs w:val="16"/>
      </w:rPr>
      <w:t xml:space="preserv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50CC" w14:textId="77777777" w:rsidR="00365378" w:rsidRDefault="00365378" w:rsidP="00365378">
    <w:pPr>
      <w:pStyle w:val="Footer"/>
      <w:pBdr>
        <w:top w:val="none" w:sz="0" w:space="0" w:color="auto"/>
      </w:pBdr>
      <w:tabs>
        <w:tab w:val="clear" w:pos="4536"/>
        <w:tab w:val="clear" w:pos="9072"/>
        <w:tab w:val="right" w:pos="10206"/>
      </w:tabs>
      <w:ind w:left="0" w:firstLine="0"/>
      <w:rPr>
        <w:sz w:val="14"/>
      </w:rPr>
    </w:pPr>
    <w:r>
      <w:rPr>
        <w:sz w:val="14"/>
      </w:rPr>
      <w:t>Reference No:</w:t>
    </w:r>
  </w:p>
  <w:p w14:paraId="05675DC2" w14:textId="77777777" w:rsidR="00365378" w:rsidRPr="00A8106F" w:rsidRDefault="00365378" w:rsidP="00146DCA">
    <w:pPr>
      <w:pStyle w:val="Footer"/>
      <w:pBdr>
        <w:top w:val="none" w:sz="0" w:space="0" w:color="auto"/>
      </w:pBdr>
      <w:tabs>
        <w:tab w:val="clear" w:pos="4536"/>
        <w:tab w:val="clear" w:pos="9072"/>
        <w:tab w:val="right" w:pos="10206"/>
      </w:tabs>
      <w:ind w:left="0" w:firstLine="0"/>
      <w:rPr>
        <w:sz w:val="14"/>
      </w:rPr>
    </w:pPr>
    <w:r>
      <w:rPr>
        <w:sz w:val="14"/>
      </w:rPr>
      <w:t>Version 2: December 2016</w:t>
    </w:r>
    <w:r>
      <w:rPr>
        <w:sz w:val="14"/>
      </w:rPr>
      <w:tab/>
      <w:t xml:space="preserve"> </w:t>
    </w:r>
    <w:r>
      <w:rPr>
        <w:sz w:val="14"/>
      </w:rPr>
      <w:fldChar w:fldCharType="begin"/>
    </w:r>
    <w:r>
      <w:rPr>
        <w:sz w:val="14"/>
      </w:rPr>
      <w:instrText xml:space="preserve"> PAGE  \* Arabic  \* MERGEFORMAT </w:instrText>
    </w:r>
    <w:r>
      <w:rPr>
        <w:sz w:val="14"/>
      </w:rPr>
      <w:fldChar w:fldCharType="separate"/>
    </w:r>
    <w:r>
      <w:rPr>
        <w:noProof/>
        <w:sz w:val="14"/>
      </w:rPr>
      <w:t>1</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3B60" w14:textId="77777777" w:rsidR="00365378" w:rsidRDefault="00365378" w:rsidP="00146DCA">
    <w:pPr>
      <w:pStyle w:val="Footer"/>
      <w:pBdr>
        <w:top w:val="none" w:sz="0" w:space="0" w:color="auto"/>
      </w:pBdr>
      <w:tabs>
        <w:tab w:val="clear" w:pos="9072"/>
        <w:tab w:val="right" w:pos="10206"/>
      </w:tabs>
    </w:pPr>
    <w:r>
      <w:rPr>
        <w:sz w:val="14"/>
      </w:rPr>
      <w:t>Reference No:</w:t>
    </w:r>
    <w:r>
      <w:rPr>
        <w:sz w:val="14"/>
      </w:rPr>
      <w:tab/>
    </w:r>
    <w:r>
      <w:rPr>
        <w:sz w:val="14"/>
      </w:rPr>
      <w:tab/>
    </w:r>
    <w:r>
      <w:rPr>
        <w:sz w:val="14"/>
      </w:rPr>
      <w:fldChar w:fldCharType="begin"/>
    </w:r>
    <w:r>
      <w:rPr>
        <w:sz w:val="14"/>
      </w:rPr>
      <w:instrText xml:space="preserve"> PAGE  \* Arabic  \* MERGEFORMAT </w:instrText>
    </w:r>
    <w:r>
      <w:rPr>
        <w:sz w:val="14"/>
      </w:rPr>
      <w:fldChar w:fldCharType="separate"/>
    </w:r>
    <w:r w:rsidR="00930006">
      <w:rPr>
        <w:noProof/>
        <w:sz w:val="14"/>
      </w:rPr>
      <w:t>3</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D74C" w14:textId="77777777" w:rsidR="00365378" w:rsidRDefault="00365378" w:rsidP="00146DCA">
    <w:pPr>
      <w:pStyle w:val="Footer"/>
      <w:pBdr>
        <w:top w:val="none" w:sz="0" w:space="0" w:color="auto"/>
      </w:pBdr>
      <w:tabs>
        <w:tab w:val="clear" w:pos="9072"/>
        <w:tab w:val="right" w:pos="10206"/>
      </w:tabs>
    </w:pPr>
    <w:r>
      <w:rPr>
        <w:sz w:val="14"/>
      </w:rPr>
      <w:t>Reference No:</w:t>
    </w:r>
    <w:r>
      <w:rPr>
        <w:sz w:val="14"/>
      </w:rPr>
      <w:tab/>
    </w:r>
    <w:r>
      <w:rPr>
        <w:sz w:val="14"/>
      </w:rPr>
      <w:tab/>
    </w:r>
    <w:r>
      <w:rPr>
        <w:sz w:val="14"/>
      </w:rPr>
      <w:fldChar w:fldCharType="begin"/>
    </w:r>
    <w:r>
      <w:rPr>
        <w:sz w:val="14"/>
      </w:rPr>
      <w:instrText xml:space="preserve"> PAGE  \* Arabic  \* MERGEFORMAT </w:instrText>
    </w:r>
    <w:r>
      <w:rPr>
        <w:sz w:val="14"/>
      </w:rPr>
      <w:fldChar w:fldCharType="separate"/>
    </w:r>
    <w:r w:rsidR="00930006">
      <w:rPr>
        <w:noProof/>
        <w:sz w:val="14"/>
      </w:rPr>
      <w:t>2</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5F1A" w14:textId="77777777" w:rsidR="00365378" w:rsidRDefault="00365378" w:rsidP="00146DCA">
    <w:pPr>
      <w:pStyle w:val="Footer"/>
      <w:pBdr>
        <w:top w:val="none" w:sz="0" w:space="0" w:color="auto"/>
      </w:pBdr>
      <w:tabs>
        <w:tab w:val="clear" w:pos="9072"/>
        <w:tab w:val="right" w:pos="10206"/>
      </w:tabs>
    </w:pPr>
    <w:r>
      <w:rPr>
        <w:sz w:val="14"/>
      </w:rPr>
      <w:t>Reference No:</w:t>
    </w:r>
    <w:r>
      <w:rPr>
        <w:sz w:val="14"/>
      </w:rPr>
      <w:tab/>
    </w:r>
    <w:r>
      <w:rPr>
        <w:sz w:val="1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7D6" w14:textId="77777777" w:rsidR="00365378" w:rsidRPr="00A8106F" w:rsidRDefault="00365378" w:rsidP="00146DCA">
    <w:pPr>
      <w:pStyle w:val="Footer"/>
      <w:pBdr>
        <w:top w:val="none" w:sz="0" w:space="0" w:color="auto"/>
      </w:pBdr>
      <w:tabs>
        <w:tab w:val="clear" w:pos="4536"/>
        <w:tab w:val="clear" w:pos="9072"/>
        <w:tab w:val="right" w:pos="9071"/>
      </w:tabs>
      <w:ind w:left="0" w:firstLine="0"/>
      <w:rPr>
        <w:sz w:val="14"/>
      </w:rPr>
    </w:pPr>
    <w:r>
      <w:rPr>
        <w:sz w:val="14"/>
      </w:rPr>
      <w:t>Reference No:</w:t>
    </w:r>
    <w:r>
      <w:rPr>
        <w:sz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CCED" w14:textId="77777777" w:rsidR="00365378" w:rsidRDefault="00365378">
      <w:pPr>
        <w:spacing w:before="0" w:after="0"/>
      </w:pPr>
      <w:r>
        <w:separator/>
      </w:r>
    </w:p>
  </w:footnote>
  <w:footnote w:type="continuationSeparator" w:id="0">
    <w:p w14:paraId="7B2C3839" w14:textId="77777777" w:rsidR="00365378" w:rsidRDefault="003653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2656" w14:textId="77777777" w:rsidR="00F65205" w:rsidRDefault="00F652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D506" w14:textId="77777777" w:rsidR="00365378" w:rsidRDefault="00365378" w:rsidP="00146DC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C928" w14:textId="77777777" w:rsidR="00365378" w:rsidRDefault="00365378" w:rsidP="0037052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4A7E" w14:textId="77777777" w:rsidR="00365378" w:rsidRDefault="00365378" w:rsidP="001B08F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0F76" w14:textId="77777777" w:rsidR="00365378" w:rsidRDefault="00365378" w:rsidP="00F5244C">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2001" w14:textId="77777777" w:rsidR="00365378" w:rsidRDefault="00365378" w:rsidP="0037052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93BB" w14:textId="77777777" w:rsidR="00365378" w:rsidRDefault="00365378" w:rsidP="0037052A">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C1FC" w14:textId="77777777" w:rsidR="00365378" w:rsidRDefault="00365378" w:rsidP="0037052A">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EF8F" w14:textId="77777777" w:rsidR="00365378" w:rsidRPr="00146DCA" w:rsidRDefault="00365378" w:rsidP="00146DCA">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6354" w14:textId="77777777" w:rsidR="00365378" w:rsidRDefault="00365378" w:rsidP="0037052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6A2195"/>
    <w:multiLevelType w:val="multilevel"/>
    <w:tmpl w:val="DB00450E"/>
    <w:lvl w:ilvl="0">
      <w:start w:val="1"/>
      <w:numFmt w:val="decimal"/>
      <w:pStyle w:val="ListParagraph"/>
      <w:lvlText w:val="SC %1"/>
      <w:lvlJc w:val="left"/>
      <w:pPr>
        <w:ind w:left="502" w:hanging="360"/>
      </w:pPr>
      <w:rPr>
        <w:rFonts w:ascii="Arial Bold" w:hAnsi="Arial Bold" w:hint="default"/>
        <w:b/>
        <w:i w:val="0"/>
      </w:rPr>
    </w:lvl>
    <w:lvl w:ilvl="1">
      <w:start w:val="1"/>
      <w:numFmt w:val="decimal"/>
      <w:isLgl/>
      <w:lvlText w:val="%2.%1"/>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 w15:restartNumberingAfterBreak="0">
    <w:nsid w:val="7E072733"/>
    <w:multiLevelType w:val="multilevel"/>
    <w:tmpl w:val="05EEE182"/>
    <w:lvl w:ilvl="0">
      <w:start w:val="1"/>
      <w:numFmt w:val="decimal"/>
      <w:lvlRestart w:val="0"/>
      <w:pStyle w:val="Heading1"/>
      <w:lvlText w:val="%1."/>
      <w:lvlJc w:val="left"/>
      <w:pPr>
        <w:tabs>
          <w:tab w:val="num" w:pos="0"/>
        </w:tabs>
        <w:ind w:left="567" w:hanging="567"/>
      </w:pPr>
      <w:rPr>
        <w:rFonts w:hint="default"/>
        <w:b/>
        <w:sz w:val="16"/>
      </w:rPr>
    </w:lvl>
    <w:lvl w:ilvl="1">
      <w:start w:val="1"/>
      <w:numFmt w:val="decimal"/>
      <w:pStyle w:val="Heading2"/>
      <w:lvlText w:val=".%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1"/>
  <w:activeWritingStyle w:appName="MSWord" w:lang="en-GB" w:vendorID="64" w:dllVersion="131078" w:nlCheck="1" w:checkStyle="1"/>
  <w:doNotTrackFormatting/>
  <w:defaultTabStop w:val="720"/>
  <w:drawingGridHorizontalSpacing w:val="110"/>
  <w:displayHorizont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38"/>
    <w:rsid w:val="00000878"/>
    <w:rsid w:val="00000EEA"/>
    <w:rsid w:val="000036B3"/>
    <w:rsid w:val="00003757"/>
    <w:rsid w:val="00006AED"/>
    <w:rsid w:val="000139FA"/>
    <w:rsid w:val="00013EAB"/>
    <w:rsid w:val="0001559B"/>
    <w:rsid w:val="00016934"/>
    <w:rsid w:val="00020CDA"/>
    <w:rsid w:val="0002367C"/>
    <w:rsid w:val="0002467A"/>
    <w:rsid w:val="000267EF"/>
    <w:rsid w:val="0003244B"/>
    <w:rsid w:val="00033008"/>
    <w:rsid w:val="00040725"/>
    <w:rsid w:val="000424A7"/>
    <w:rsid w:val="00043869"/>
    <w:rsid w:val="00043D19"/>
    <w:rsid w:val="00044BFF"/>
    <w:rsid w:val="00046CD6"/>
    <w:rsid w:val="00047083"/>
    <w:rsid w:val="00053340"/>
    <w:rsid w:val="00053375"/>
    <w:rsid w:val="0005518E"/>
    <w:rsid w:val="00061A6F"/>
    <w:rsid w:val="00062470"/>
    <w:rsid w:val="00063E4F"/>
    <w:rsid w:val="000659EC"/>
    <w:rsid w:val="00066295"/>
    <w:rsid w:val="00070D34"/>
    <w:rsid w:val="00071118"/>
    <w:rsid w:val="000714B9"/>
    <w:rsid w:val="000721CC"/>
    <w:rsid w:val="00073F0A"/>
    <w:rsid w:val="00076AC7"/>
    <w:rsid w:val="00077170"/>
    <w:rsid w:val="00081261"/>
    <w:rsid w:val="000820EA"/>
    <w:rsid w:val="000876B5"/>
    <w:rsid w:val="000879B6"/>
    <w:rsid w:val="0009092F"/>
    <w:rsid w:val="000915C1"/>
    <w:rsid w:val="00091D51"/>
    <w:rsid w:val="00093CCE"/>
    <w:rsid w:val="00094C4F"/>
    <w:rsid w:val="00094DA0"/>
    <w:rsid w:val="0009513F"/>
    <w:rsid w:val="00095A11"/>
    <w:rsid w:val="00097D50"/>
    <w:rsid w:val="000A00C9"/>
    <w:rsid w:val="000A060A"/>
    <w:rsid w:val="000A0863"/>
    <w:rsid w:val="000A2544"/>
    <w:rsid w:val="000A2980"/>
    <w:rsid w:val="000A5C92"/>
    <w:rsid w:val="000A6B15"/>
    <w:rsid w:val="000A722F"/>
    <w:rsid w:val="000B2D7E"/>
    <w:rsid w:val="000B3AEB"/>
    <w:rsid w:val="000B7F39"/>
    <w:rsid w:val="000C5903"/>
    <w:rsid w:val="000D72EC"/>
    <w:rsid w:val="000D7682"/>
    <w:rsid w:val="000D7D82"/>
    <w:rsid w:val="000E1A1A"/>
    <w:rsid w:val="000E3389"/>
    <w:rsid w:val="000E785C"/>
    <w:rsid w:val="000E7864"/>
    <w:rsid w:val="000F0361"/>
    <w:rsid w:val="000F130F"/>
    <w:rsid w:val="000F23B5"/>
    <w:rsid w:val="000F374A"/>
    <w:rsid w:val="000F41B9"/>
    <w:rsid w:val="000F74DD"/>
    <w:rsid w:val="00100139"/>
    <w:rsid w:val="0010056D"/>
    <w:rsid w:val="00102FF0"/>
    <w:rsid w:val="0010364B"/>
    <w:rsid w:val="0010381E"/>
    <w:rsid w:val="00106D60"/>
    <w:rsid w:val="0010736A"/>
    <w:rsid w:val="001076C3"/>
    <w:rsid w:val="00107764"/>
    <w:rsid w:val="001118AE"/>
    <w:rsid w:val="00112037"/>
    <w:rsid w:val="001127E7"/>
    <w:rsid w:val="00114018"/>
    <w:rsid w:val="001143E9"/>
    <w:rsid w:val="001201CE"/>
    <w:rsid w:val="001243A0"/>
    <w:rsid w:val="0012504F"/>
    <w:rsid w:val="0012739A"/>
    <w:rsid w:val="001277F0"/>
    <w:rsid w:val="00131340"/>
    <w:rsid w:val="001313AF"/>
    <w:rsid w:val="001329C3"/>
    <w:rsid w:val="001329D7"/>
    <w:rsid w:val="00133984"/>
    <w:rsid w:val="00135373"/>
    <w:rsid w:val="00136486"/>
    <w:rsid w:val="00136724"/>
    <w:rsid w:val="00140251"/>
    <w:rsid w:val="00141D88"/>
    <w:rsid w:val="00146DCA"/>
    <w:rsid w:val="00146F75"/>
    <w:rsid w:val="0015244B"/>
    <w:rsid w:val="00152591"/>
    <w:rsid w:val="001529FE"/>
    <w:rsid w:val="001551A4"/>
    <w:rsid w:val="00160B78"/>
    <w:rsid w:val="001617AB"/>
    <w:rsid w:val="001623A0"/>
    <w:rsid w:val="001666E3"/>
    <w:rsid w:val="00167D0D"/>
    <w:rsid w:val="00170049"/>
    <w:rsid w:val="00171623"/>
    <w:rsid w:val="00172A43"/>
    <w:rsid w:val="00173140"/>
    <w:rsid w:val="00175CF7"/>
    <w:rsid w:val="00175F33"/>
    <w:rsid w:val="00176196"/>
    <w:rsid w:val="001815D7"/>
    <w:rsid w:val="001873BB"/>
    <w:rsid w:val="001904FF"/>
    <w:rsid w:val="0019283E"/>
    <w:rsid w:val="00193066"/>
    <w:rsid w:val="00193CFD"/>
    <w:rsid w:val="00194135"/>
    <w:rsid w:val="001948CC"/>
    <w:rsid w:val="001954FD"/>
    <w:rsid w:val="00195B21"/>
    <w:rsid w:val="001A0852"/>
    <w:rsid w:val="001A0FE5"/>
    <w:rsid w:val="001A16A6"/>
    <w:rsid w:val="001A170E"/>
    <w:rsid w:val="001A1D46"/>
    <w:rsid w:val="001A28EB"/>
    <w:rsid w:val="001A5D97"/>
    <w:rsid w:val="001B08F9"/>
    <w:rsid w:val="001B1487"/>
    <w:rsid w:val="001B1508"/>
    <w:rsid w:val="001B1AC0"/>
    <w:rsid w:val="001B2DB1"/>
    <w:rsid w:val="001B3464"/>
    <w:rsid w:val="001B3A05"/>
    <w:rsid w:val="001B44EF"/>
    <w:rsid w:val="001B7FDC"/>
    <w:rsid w:val="001C3643"/>
    <w:rsid w:val="001C4B62"/>
    <w:rsid w:val="001C67E1"/>
    <w:rsid w:val="001C7B90"/>
    <w:rsid w:val="001D10C1"/>
    <w:rsid w:val="001D5BD4"/>
    <w:rsid w:val="001E0D65"/>
    <w:rsid w:val="001E0DA6"/>
    <w:rsid w:val="001E437E"/>
    <w:rsid w:val="001E5344"/>
    <w:rsid w:val="001E741F"/>
    <w:rsid w:val="001E7B16"/>
    <w:rsid w:val="001F19EA"/>
    <w:rsid w:val="001F1EA0"/>
    <w:rsid w:val="001F253C"/>
    <w:rsid w:val="001F5CC5"/>
    <w:rsid w:val="001F6245"/>
    <w:rsid w:val="001F66D0"/>
    <w:rsid w:val="0020018D"/>
    <w:rsid w:val="00201763"/>
    <w:rsid w:val="00201881"/>
    <w:rsid w:val="0020362D"/>
    <w:rsid w:val="002037B7"/>
    <w:rsid w:val="002051DA"/>
    <w:rsid w:val="0020738E"/>
    <w:rsid w:val="002077FD"/>
    <w:rsid w:val="00207E75"/>
    <w:rsid w:val="00212775"/>
    <w:rsid w:val="00212D34"/>
    <w:rsid w:val="00220942"/>
    <w:rsid w:val="00220C78"/>
    <w:rsid w:val="00223B2F"/>
    <w:rsid w:val="0022509C"/>
    <w:rsid w:val="00226B1C"/>
    <w:rsid w:val="002331D2"/>
    <w:rsid w:val="0023395F"/>
    <w:rsid w:val="00235131"/>
    <w:rsid w:val="00235924"/>
    <w:rsid w:val="002415A0"/>
    <w:rsid w:val="00242452"/>
    <w:rsid w:val="00242892"/>
    <w:rsid w:val="00242DD8"/>
    <w:rsid w:val="002454DC"/>
    <w:rsid w:val="00245BB2"/>
    <w:rsid w:val="00246191"/>
    <w:rsid w:val="0025098C"/>
    <w:rsid w:val="00251729"/>
    <w:rsid w:val="00253E8E"/>
    <w:rsid w:val="00255DC8"/>
    <w:rsid w:val="00256F9D"/>
    <w:rsid w:val="00257C50"/>
    <w:rsid w:val="00261344"/>
    <w:rsid w:val="00262B9C"/>
    <w:rsid w:val="00262C3D"/>
    <w:rsid w:val="0026435E"/>
    <w:rsid w:val="0026438E"/>
    <w:rsid w:val="00264AF8"/>
    <w:rsid w:val="002701FD"/>
    <w:rsid w:val="0027082E"/>
    <w:rsid w:val="002719F7"/>
    <w:rsid w:val="0027274C"/>
    <w:rsid w:val="002761FC"/>
    <w:rsid w:val="00276A46"/>
    <w:rsid w:val="00276B0D"/>
    <w:rsid w:val="00280447"/>
    <w:rsid w:val="0028407F"/>
    <w:rsid w:val="002843AC"/>
    <w:rsid w:val="00293C28"/>
    <w:rsid w:val="00293F98"/>
    <w:rsid w:val="00296359"/>
    <w:rsid w:val="00297405"/>
    <w:rsid w:val="00297993"/>
    <w:rsid w:val="00297EF9"/>
    <w:rsid w:val="002A1178"/>
    <w:rsid w:val="002A13EF"/>
    <w:rsid w:val="002A26EB"/>
    <w:rsid w:val="002A4BA2"/>
    <w:rsid w:val="002A5EFA"/>
    <w:rsid w:val="002A5F1B"/>
    <w:rsid w:val="002A6F52"/>
    <w:rsid w:val="002A7A95"/>
    <w:rsid w:val="002B16BE"/>
    <w:rsid w:val="002B1A89"/>
    <w:rsid w:val="002B26E6"/>
    <w:rsid w:val="002B4CD6"/>
    <w:rsid w:val="002C2301"/>
    <w:rsid w:val="002C3863"/>
    <w:rsid w:val="002C3BC8"/>
    <w:rsid w:val="002C57BA"/>
    <w:rsid w:val="002C6F90"/>
    <w:rsid w:val="002D0281"/>
    <w:rsid w:val="002E14A3"/>
    <w:rsid w:val="002E1EDD"/>
    <w:rsid w:val="002E29DF"/>
    <w:rsid w:val="002E3475"/>
    <w:rsid w:val="002E3491"/>
    <w:rsid w:val="002E3FD2"/>
    <w:rsid w:val="002E45D7"/>
    <w:rsid w:val="002E6450"/>
    <w:rsid w:val="002E6DFF"/>
    <w:rsid w:val="002F3475"/>
    <w:rsid w:val="002F3543"/>
    <w:rsid w:val="002F39D6"/>
    <w:rsid w:val="002F5D23"/>
    <w:rsid w:val="002F6514"/>
    <w:rsid w:val="002F7BC6"/>
    <w:rsid w:val="0030043D"/>
    <w:rsid w:val="00301454"/>
    <w:rsid w:val="0030299C"/>
    <w:rsid w:val="003046A0"/>
    <w:rsid w:val="00304E21"/>
    <w:rsid w:val="00306266"/>
    <w:rsid w:val="00306B3E"/>
    <w:rsid w:val="003148DD"/>
    <w:rsid w:val="0031595F"/>
    <w:rsid w:val="00315A95"/>
    <w:rsid w:val="003166E7"/>
    <w:rsid w:val="00316810"/>
    <w:rsid w:val="00322890"/>
    <w:rsid w:val="0032419B"/>
    <w:rsid w:val="00324F6A"/>
    <w:rsid w:val="00325770"/>
    <w:rsid w:val="0033126C"/>
    <w:rsid w:val="00331C3A"/>
    <w:rsid w:val="0033364A"/>
    <w:rsid w:val="003337EB"/>
    <w:rsid w:val="003352C7"/>
    <w:rsid w:val="0033582A"/>
    <w:rsid w:val="00335EB5"/>
    <w:rsid w:val="00337A41"/>
    <w:rsid w:val="00337C29"/>
    <w:rsid w:val="00342C40"/>
    <w:rsid w:val="00343791"/>
    <w:rsid w:val="00343955"/>
    <w:rsid w:val="00343B8A"/>
    <w:rsid w:val="00343CF6"/>
    <w:rsid w:val="00351606"/>
    <w:rsid w:val="00351BBE"/>
    <w:rsid w:val="00352371"/>
    <w:rsid w:val="00354B71"/>
    <w:rsid w:val="003567D7"/>
    <w:rsid w:val="00357A6B"/>
    <w:rsid w:val="00361D88"/>
    <w:rsid w:val="00364199"/>
    <w:rsid w:val="00364321"/>
    <w:rsid w:val="00364F04"/>
    <w:rsid w:val="00365378"/>
    <w:rsid w:val="00366299"/>
    <w:rsid w:val="003673F9"/>
    <w:rsid w:val="003677B3"/>
    <w:rsid w:val="0037052A"/>
    <w:rsid w:val="00371E34"/>
    <w:rsid w:val="00372D84"/>
    <w:rsid w:val="0037379B"/>
    <w:rsid w:val="00374FF7"/>
    <w:rsid w:val="00383B2C"/>
    <w:rsid w:val="00383D18"/>
    <w:rsid w:val="003840A8"/>
    <w:rsid w:val="00386EF7"/>
    <w:rsid w:val="00391F40"/>
    <w:rsid w:val="003929D2"/>
    <w:rsid w:val="00392B37"/>
    <w:rsid w:val="003938F3"/>
    <w:rsid w:val="00393E28"/>
    <w:rsid w:val="00393F50"/>
    <w:rsid w:val="00397854"/>
    <w:rsid w:val="00397DEE"/>
    <w:rsid w:val="00397E3A"/>
    <w:rsid w:val="003A0E8A"/>
    <w:rsid w:val="003A19FD"/>
    <w:rsid w:val="003A1D37"/>
    <w:rsid w:val="003A2422"/>
    <w:rsid w:val="003A4AB5"/>
    <w:rsid w:val="003A6A6C"/>
    <w:rsid w:val="003A6DF4"/>
    <w:rsid w:val="003B153E"/>
    <w:rsid w:val="003B264B"/>
    <w:rsid w:val="003B3D49"/>
    <w:rsid w:val="003B608A"/>
    <w:rsid w:val="003B72C7"/>
    <w:rsid w:val="003C0092"/>
    <w:rsid w:val="003C0EFE"/>
    <w:rsid w:val="003C1C40"/>
    <w:rsid w:val="003C276A"/>
    <w:rsid w:val="003C2B28"/>
    <w:rsid w:val="003C3CF5"/>
    <w:rsid w:val="003C3F09"/>
    <w:rsid w:val="003C6397"/>
    <w:rsid w:val="003D19CB"/>
    <w:rsid w:val="003D2DCC"/>
    <w:rsid w:val="003E0289"/>
    <w:rsid w:val="003E30EB"/>
    <w:rsid w:val="003E32DF"/>
    <w:rsid w:val="003E3A5E"/>
    <w:rsid w:val="003E57F2"/>
    <w:rsid w:val="003F0E7A"/>
    <w:rsid w:val="003F23B9"/>
    <w:rsid w:val="003F2915"/>
    <w:rsid w:val="003F40F6"/>
    <w:rsid w:val="003F4643"/>
    <w:rsid w:val="003F55FF"/>
    <w:rsid w:val="003F5734"/>
    <w:rsid w:val="003F6256"/>
    <w:rsid w:val="0040011F"/>
    <w:rsid w:val="00402F4C"/>
    <w:rsid w:val="0040622E"/>
    <w:rsid w:val="00406884"/>
    <w:rsid w:val="0040771F"/>
    <w:rsid w:val="00410532"/>
    <w:rsid w:val="0041358A"/>
    <w:rsid w:val="0041610B"/>
    <w:rsid w:val="00416244"/>
    <w:rsid w:val="00420677"/>
    <w:rsid w:val="004233E5"/>
    <w:rsid w:val="0042352C"/>
    <w:rsid w:val="00424789"/>
    <w:rsid w:val="00425F29"/>
    <w:rsid w:val="0043003B"/>
    <w:rsid w:val="0043159E"/>
    <w:rsid w:val="00433259"/>
    <w:rsid w:val="00433D69"/>
    <w:rsid w:val="00434A4D"/>
    <w:rsid w:val="00437593"/>
    <w:rsid w:val="00440081"/>
    <w:rsid w:val="00440AC3"/>
    <w:rsid w:val="004429F2"/>
    <w:rsid w:val="004473C4"/>
    <w:rsid w:val="00447FDC"/>
    <w:rsid w:val="00453C34"/>
    <w:rsid w:val="00454029"/>
    <w:rsid w:val="004559ED"/>
    <w:rsid w:val="00455CCE"/>
    <w:rsid w:val="00456C40"/>
    <w:rsid w:val="004575A8"/>
    <w:rsid w:val="00461FA3"/>
    <w:rsid w:val="00462778"/>
    <w:rsid w:val="00462B95"/>
    <w:rsid w:val="00462D4F"/>
    <w:rsid w:val="00463018"/>
    <w:rsid w:val="004642CF"/>
    <w:rsid w:val="00464B1E"/>
    <w:rsid w:val="004651D4"/>
    <w:rsid w:val="004665CE"/>
    <w:rsid w:val="0047231A"/>
    <w:rsid w:val="00473D71"/>
    <w:rsid w:val="004746E8"/>
    <w:rsid w:val="0047514C"/>
    <w:rsid w:val="00480D2E"/>
    <w:rsid w:val="00481825"/>
    <w:rsid w:val="004826FC"/>
    <w:rsid w:val="004827A6"/>
    <w:rsid w:val="00483B3A"/>
    <w:rsid w:val="00484909"/>
    <w:rsid w:val="00484989"/>
    <w:rsid w:val="004909C1"/>
    <w:rsid w:val="00494B39"/>
    <w:rsid w:val="0049579B"/>
    <w:rsid w:val="00497DA8"/>
    <w:rsid w:val="004A147D"/>
    <w:rsid w:val="004A2BBD"/>
    <w:rsid w:val="004A3356"/>
    <w:rsid w:val="004A44F7"/>
    <w:rsid w:val="004B05E8"/>
    <w:rsid w:val="004B4833"/>
    <w:rsid w:val="004B731F"/>
    <w:rsid w:val="004C40DE"/>
    <w:rsid w:val="004C62DC"/>
    <w:rsid w:val="004D13C1"/>
    <w:rsid w:val="004D1B42"/>
    <w:rsid w:val="004D375B"/>
    <w:rsid w:val="004D437F"/>
    <w:rsid w:val="004D5181"/>
    <w:rsid w:val="004D63C4"/>
    <w:rsid w:val="004D6A92"/>
    <w:rsid w:val="004E02D5"/>
    <w:rsid w:val="004E145D"/>
    <w:rsid w:val="004E1FC8"/>
    <w:rsid w:val="004E3D4D"/>
    <w:rsid w:val="004E4CF6"/>
    <w:rsid w:val="004E4FE9"/>
    <w:rsid w:val="004E6A0E"/>
    <w:rsid w:val="004F26C6"/>
    <w:rsid w:val="004F4FEC"/>
    <w:rsid w:val="004F558A"/>
    <w:rsid w:val="004F625C"/>
    <w:rsid w:val="0050130A"/>
    <w:rsid w:val="00502222"/>
    <w:rsid w:val="005022D6"/>
    <w:rsid w:val="00504A67"/>
    <w:rsid w:val="00506A31"/>
    <w:rsid w:val="0051086A"/>
    <w:rsid w:val="00512C30"/>
    <w:rsid w:val="0051677F"/>
    <w:rsid w:val="005171DE"/>
    <w:rsid w:val="00517735"/>
    <w:rsid w:val="00517C5E"/>
    <w:rsid w:val="005208B5"/>
    <w:rsid w:val="005219D9"/>
    <w:rsid w:val="00521CAF"/>
    <w:rsid w:val="00523313"/>
    <w:rsid w:val="00524171"/>
    <w:rsid w:val="0053114D"/>
    <w:rsid w:val="00531EAC"/>
    <w:rsid w:val="00533478"/>
    <w:rsid w:val="00533A4B"/>
    <w:rsid w:val="00534709"/>
    <w:rsid w:val="00535A41"/>
    <w:rsid w:val="005371E4"/>
    <w:rsid w:val="0053798F"/>
    <w:rsid w:val="0054113A"/>
    <w:rsid w:val="00541346"/>
    <w:rsid w:val="00541DE5"/>
    <w:rsid w:val="00542269"/>
    <w:rsid w:val="005425A6"/>
    <w:rsid w:val="005428E5"/>
    <w:rsid w:val="00542D93"/>
    <w:rsid w:val="00543BA3"/>
    <w:rsid w:val="00544108"/>
    <w:rsid w:val="00545667"/>
    <w:rsid w:val="005518E8"/>
    <w:rsid w:val="00551D19"/>
    <w:rsid w:val="005528AC"/>
    <w:rsid w:val="00552D99"/>
    <w:rsid w:val="005565A6"/>
    <w:rsid w:val="00557CB3"/>
    <w:rsid w:val="00563841"/>
    <w:rsid w:val="00563DF8"/>
    <w:rsid w:val="0056456B"/>
    <w:rsid w:val="0056544F"/>
    <w:rsid w:val="005661FC"/>
    <w:rsid w:val="0056694F"/>
    <w:rsid w:val="00567580"/>
    <w:rsid w:val="00570E2B"/>
    <w:rsid w:val="00572B5F"/>
    <w:rsid w:val="00574C61"/>
    <w:rsid w:val="0058060D"/>
    <w:rsid w:val="00580B83"/>
    <w:rsid w:val="00581013"/>
    <w:rsid w:val="00581CFA"/>
    <w:rsid w:val="0058299E"/>
    <w:rsid w:val="00582BD7"/>
    <w:rsid w:val="00582ECA"/>
    <w:rsid w:val="00584154"/>
    <w:rsid w:val="00585487"/>
    <w:rsid w:val="00586DC4"/>
    <w:rsid w:val="0059039F"/>
    <w:rsid w:val="00591C63"/>
    <w:rsid w:val="00592A7D"/>
    <w:rsid w:val="00592BD9"/>
    <w:rsid w:val="00593DFE"/>
    <w:rsid w:val="00594DDC"/>
    <w:rsid w:val="00594E46"/>
    <w:rsid w:val="00596800"/>
    <w:rsid w:val="005A03BC"/>
    <w:rsid w:val="005A5D02"/>
    <w:rsid w:val="005A5E5A"/>
    <w:rsid w:val="005B1DB4"/>
    <w:rsid w:val="005B2BAC"/>
    <w:rsid w:val="005B4831"/>
    <w:rsid w:val="005B691D"/>
    <w:rsid w:val="005B6A90"/>
    <w:rsid w:val="005B6CF9"/>
    <w:rsid w:val="005C3888"/>
    <w:rsid w:val="005C480B"/>
    <w:rsid w:val="005C482B"/>
    <w:rsid w:val="005C4955"/>
    <w:rsid w:val="005C5E58"/>
    <w:rsid w:val="005C714C"/>
    <w:rsid w:val="005D1240"/>
    <w:rsid w:val="005D2138"/>
    <w:rsid w:val="005D3CAB"/>
    <w:rsid w:val="005D5B73"/>
    <w:rsid w:val="005D5F19"/>
    <w:rsid w:val="005D7943"/>
    <w:rsid w:val="005E0550"/>
    <w:rsid w:val="005E0831"/>
    <w:rsid w:val="005E08C8"/>
    <w:rsid w:val="005E5305"/>
    <w:rsid w:val="005F3943"/>
    <w:rsid w:val="005F3DBD"/>
    <w:rsid w:val="00600041"/>
    <w:rsid w:val="00600500"/>
    <w:rsid w:val="006033EA"/>
    <w:rsid w:val="0060343C"/>
    <w:rsid w:val="00603448"/>
    <w:rsid w:val="00604AA6"/>
    <w:rsid w:val="00604DFB"/>
    <w:rsid w:val="006073A9"/>
    <w:rsid w:val="0060744E"/>
    <w:rsid w:val="00617359"/>
    <w:rsid w:val="006177EC"/>
    <w:rsid w:val="006179DB"/>
    <w:rsid w:val="006227D5"/>
    <w:rsid w:val="0062385B"/>
    <w:rsid w:val="00623E57"/>
    <w:rsid w:val="00625200"/>
    <w:rsid w:val="00626D58"/>
    <w:rsid w:val="0062710E"/>
    <w:rsid w:val="00627484"/>
    <w:rsid w:val="006302AB"/>
    <w:rsid w:val="006304C1"/>
    <w:rsid w:val="00636B55"/>
    <w:rsid w:val="006373AF"/>
    <w:rsid w:val="00642553"/>
    <w:rsid w:val="00642C68"/>
    <w:rsid w:val="00644F3F"/>
    <w:rsid w:val="00646B90"/>
    <w:rsid w:val="0064729B"/>
    <w:rsid w:val="00654D6F"/>
    <w:rsid w:val="006562BF"/>
    <w:rsid w:val="00656896"/>
    <w:rsid w:val="00660063"/>
    <w:rsid w:val="00660AC0"/>
    <w:rsid w:val="00660B1E"/>
    <w:rsid w:val="006611A1"/>
    <w:rsid w:val="00662F63"/>
    <w:rsid w:val="00664F7C"/>
    <w:rsid w:val="00665027"/>
    <w:rsid w:val="006656DD"/>
    <w:rsid w:val="00665EEF"/>
    <w:rsid w:val="0066709A"/>
    <w:rsid w:val="00670A32"/>
    <w:rsid w:val="0067203D"/>
    <w:rsid w:val="006728DF"/>
    <w:rsid w:val="00672A67"/>
    <w:rsid w:val="006738E4"/>
    <w:rsid w:val="00674A14"/>
    <w:rsid w:val="006779CA"/>
    <w:rsid w:val="00681A73"/>
    <w:rsid w:val="0068388E"/>
    <w:rsid w:val="0068697C"/>
    <w:rsid w:val="006876FE"/>
    <w:rsid w:val="006900A4"/>
    <w:rsid w:val="006903B5"/>
    <w:rsid w:val="0069374F"/>
    <w:rsid w:val="006941DC"/>
    <w:rsid w:val="006A051D"/>
    <w:rsid w:val="006A0A44"/>
    <w:rsid w:val="006A4F0F"/>
    <w:rsid w:val="006A4F93"/>
    <w:rsid w:val="006A6F6A"/>
    <w:rsid w:val="006B126C"/>
    <w:rsid w:val="006B2176"/>
    <w:rsid w:val="006B670E"/>
    <w:rsid w:val="006C09A0"/>
    <w:rsid w:val="006C0AA9"/>
    <w:rsid w:val="006C20E0"/>
    <w:rsid w:val="006C314D"/>
    <w:rsid w:val="006C48F6"/>
    <w:rsid w:val="006C6453"/>
    <w:rsid w:val="006C6F1D"/>
    <w:rsid w:val="006D1484"/>
    <w:rsid w:val="006D35BB"/>
    <w:rsid w:val="006E1A44"/>
    <w:rsid w:val="006E244F"/>
    <w:rsid w:val="006E43BF"/>
    <w:rsid w:val="006F158C"/>
    <w:rsid w:val="006F29CD"/>
    <w:rsid w:val="006F5FC4"/>
    <w:rsid w:val="006F6353"/>
    <w:rsid w:val="00701DC6"/>
    <w:rsid w:val="00702D5E"/>
    <w:rsid w:val="00702DFC"/>
    <w:rsid w:val="00703331"/>
    <w:rsid w:val="00703FA2"/>
    <w:rsid w:val="00705F1C"/>
    <w:rsid w:val="0070635C"/>
    <w:rsid w:val="007103EB"/>
    <w:rsid w:val="00715273"/>
    <w:rsid w:val="007162AD"/>
    <w:rsid w:val="00716409"/>
    <w:rsid w:val="00724375"/>
    <w:rsid w:val="007246A7"/>
    <w:rsid w:val="00730BDE"/>
    <w:rsid w:val="00732476"/>
    <w:rsid w:val="00732FD6"/>
    <w:rsid w:val="0073346E"/>
    <w:rsid w:val="00733604"/>
    <w:rsid w:val="00734D77"/>
    <w:rsid w:val="007354D9"/>
    <w:rsid w:val="007414BA"/>
    <w:rsid w:val="00742235"/>
    <w:rsid w:val="0074397A"/>
    <w:rsid w:val="00743E62"/>
    <w:rsid w:val="00747989"/>
    <w:rsid w:val="00755AAD"/>
    <w:rsid w:val="00755D2E"/>
    <w:rsid w:val="0075779C"/>
    <w:rsid w:val="00760167"/>
    <w:rsid w:val="00760803"/>
    <w:rsid w:val="007608F6"/>
    <w:rsid w:val="00760C79"/>
    <w:rsid w:val="00761B74"/>
    <w:rsid w:val="00762585"/>
    <w:rsid w:val="00762B75"/>
    <w:rsid w:val="0076401A"/>
    <w:rsid w:val="00764A6B"/>
    <w:rsid w:val="00766117"/>
    <w:rsid w:val="007666C3"/>
    <w:rsid w:val="007679C8"/>
    <w:rsid w:val="00772D2D"/>
    <w:rsid w:val="00777A69"/>
    <w:rsid w:val="00781211"/>
    <w:rsid w:val="007815BC"/>
    <w:rsid w:val="00785E55"/>
    <w:rsid w:val="0078699D"/>
    <w:rsid w:val="00786DD4"/>
    <w:rsid w:val="00786F4A"/>
    <w:rsid w:val="0079179D"/>
    <w:rsid w:val="00792081"/>
    <w:rsid w:val="00792294"/>
    <w:rsid w:val="0079329E"/>
    <w:rsid w:val="007A082A"/>
    <w:rsid w:val="007A19D9"/>
    <w:rsid w:val="007A2E01"/>
    <w:rsid w:val="007A333D"/>
    <w:rsid w:val="007A5BF0"/>
    <w:rsid w:val="007A78E0"/>
    <w:rsid w:val="007B23DA"/>
    <w:rsid w:val="007B68E5"/>
    <w:rsid w:val="007B777B"/>
    <w:rsid w:val="007B799C"/>
    <w:rsid w:val="007C02CD"/>
    <w:rsid w:val="007C2DBD"/>
    <w:rsid w:val="007C7AFF"/>
    <w:rsid w:val="007D253C"/>
    <w:rsid w:val="007D2EE2"/>
    <w:rsid w:val="007D3C17"/>
    <w:rsid w:val="007D5B92"/>
    <w:rsid w:val="007D62FC"/>
    <w:rsid w:val="007D6AEE"/>
    <w:rsid w:val="007E5D39"/>
    <w:rsid w:val="007E6A25"/>
    <w:rsid w:val="007E74AB"/>
    <w:rsid w:val="007E78C1"/>
    <w:rsid w:val="007F06C4"/>
    <w:rsid w:val="007F3BFD"/>
    <w:rsid w:val="007F66A5"/>
    <w:rsid w:val="007F6B35"/>
    <w:rsid w:val="007F7AB1"/>
    <w:rsid w:val="00800209"/>
    <w:rsid w:val="00801984"/>
    <w:rsid w:val="00803621"/>
    <w:rsid w:val="00803854"/>
    <w:rsid w:val="00805942"/>
    <w:rsid w:val="00810EF7"/>
    <w:rsid w:val="00812CDB"/>
    <w:rsid w:val="008147EC"/>
    <w:rsid w:val="00816A71"/>
    <w:rsid w:val="0082247B"/>
    <w:rsid w:val="0082294B"/>
    <w:rsid w:val="00824B62"/>
    <w:rsid w:val="00825BA5"/>
    <w:rsid w:val="00825FB8"/>
    <w:rsid w:val="00833F65"/>
    <w:rsid w:val="00837BB0"/>
    <w:rsid w:val="00843839"/>
    <w:rsid w:val="0084397A"/>
    <w:rsid w:val="008466BB"/>
    <w:rsid w:val="00847379"/>
    <w:rsid w:val="00850E60"/>
    <w:rsid w:val="00853FCC"/>
    <w:rsid w:val="00854E40"/>
    <w:rsid w:val="00855368"/>
    <w:rsid w:val="008553B9"/>
    <w:rsid w:val="008557C2"/>
    <w:rsid w:val="00855BEA"/>
    <w:rsid w:val="00855C54"/>
    <w:rsid w:val="00856AD7"/>
    <w:rsid w:val="0086260C"/>
    <w:rsid w:val="00867277"/>
    <w:rsid w:val="00870038"/>
    <w:rsid w:val="008738B5"/>
    <w:rsid w:val="0087484D"/>
    <w:rsid w:val="00876DAD"/>
    <w:rsid w:val="008772D5"/>
    <w:rsid w:val="00882B66"/>
    <w:rsid w:val="008835E6"/>
    <w:rsid w:val="008902B7"/>
    <w:rsid w:val="00891F75"/>
    <w:rsid w:val="0089208A"/>
    <w:rsid w:val="0089302B"/>
    <w:rsid w:val="00893F34"/>
    <w:rsid w:val="00895D34"/>
    <w:rsid w:val="008A04FA"/>
    <w:rsid w:val="008A299C"/>
    <w:rsid w:val="008A29BB"/>
    <w:rsid w:val="008A3B15"/>
    <w:rsid w:val="008A4524"/>
    <w:rsid w:val="008A4B42"/>
    <w:rsid w:val="008A5776"/>
    <w:rsid w:val="008A6413"/>
    <w:rsid w:val="008B182B"/>
    <w:rsid w:val="008B660D"/>
    <w:rsid w:val="008B6F96"/>
    <w:rsid w:val="008B706F"/>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A24"/>
    <w:rsid w:val="008D172F"/>
    <w:rsid w:val="008D1CBE"/>
    <w:rsid w:val="008E021D"/>
    <w:rsid w:val="008E0407"/>
    <w:rsid w:val="008E163D"/>
    <w:rsid w:val="008E4EE8"/>
    <w:rsid w:val="008E5221"/>
    <w:rsid w:val="008E71A0"/>
    <w:rsid w:val="008F0184"/>
    <w:rsid w:val="008F11E8"/>
    <w:rsid w:val="008F40E5"/>
    <w:rsid w:val="008F50C3"/>
    <w:rsid w:val="008F60D6"/>
    <w:rsid w:val="00902969"/>
    <w:rsid w:val="00907951"/>
    <w:rsid w:val="00907EBF"/>
    <w:rsid w:val="00907FA2"/>
    <w:rsid w:val="0091007B"/>
    <w:rsid w:val="00910E7B"/>
    <w:rsid w:val="00912FD9"/>
    <w:rsid w:val="009132BC"/>
    <w:rsid w:val="00915BEB"/>
    <w:rsid w:val="009200D3"/>
    <w:rsid w:val="00920755"/>
    <w:rsid w:val="00920EA8"/>
    <w:rsid w:val="00922B06"/>
    <w:rsid w:val="00923686"/>
    <w:rsid w:val="00925C1B"/>
    <w:rsid w:val="00930006"/>
    <w:rsid w:val="00934CF6"/>
    <w:rsid w:val="0094080D"/>
    <w:rsid w:val="00941552"/>
    <w:rsid w:val="00942B19"/>
    <w:rsid w:val="00942C0B"/>
    <w:rsid w:val="00944717"/>
    <w:rsid w:val="00946649"/>
    <w:rsid w:val="00946B5E"/>
    <w:rsid w:val="00946F5B"/>
    <w:rsid w:val="00951B03"/>
    <w:rsid w:val="00951BA6"/>
    <w:rsid w:val="0095232B"/>
    <w:rsid w:val="00952903"/>
    <w:rsid w:val="009544A9"/>
    <w:rsid w:val="00956CDD"/>
    <w:rsid w:val="0096097A"/>
    <w:rsid w:val="00961C74"/>
    <w:rsid w:val="0096217F"/>
    <w:rsid w:val="009624DF"/>
    <w:rsid w:val="009638A0"/>
    <w:rsid w:val="0096392C"/>
    <w:rsid w:val="0096425F"/>
    <w:rsid w:val="00967AA9"/>
    <w:rsid w:val="00970070"/>
    <w:rsid w:val="00970D7B"/>
    <w:rsid w:val="00972525"/>
    <w:rsid w:val="00972FAD"/>
    <w:rsid w:val="0097378E"/>
    <w:rsid w:val="00973F62"/>
    <w:rsid w:val="009743B7"/>
    <w:rsid w:val="00975D2C"/>
    <w:rsid w:val="0097639D"/>
    <w:rsid w:val="00976F06"/>
    <w:rsid w:val="00984A6F"/>
    <w:rsid w:val="00984C33"/>
    <w:rsid w:val="00987BAD"/>
    <w:rsid w:val="00990C59"/>
    <w:rsid w:val="0099203C"/>
    <w:rsid w:val="00992478"/>
    <w:rsid w:val="0099358E"/>
    <w:rsid w:val="0099362B"/>
    <w:rsid w:val="00993669"/>
    <w:rsid w:val="009938AF"/>
    <w:rsid w:val="009946B8"/>
    <w:rsid w:val="009965B3"/>
    <w:rsid w:val="009A06ED"/>
    <w:rsid w:val="009A0AAF"/>
    <w:rsid w:val="009A12BB"/>
    <w:rsid w:val="009A2491"/>
    <w:rsid w:val="009A5D61"/>
    <w:rsid w:val="009A61E0"/>
    <w:rsid w:val="009A6644"/>
    <w:rsid w:val="009A7739"/>
    <w:rsid w:val="009B075F"/>
    <w:rsid w:val="009B15F6"/>
    <w:rsid w:val="009B3E1E"/>
    <w:rsid w:val="009B48C2"/>
    <w:rsid w:val="009B6D15"/>
    <w:rsid w:val="009B7C90"/>
    <w:rsid w:val="009B7D33"/>
    <w:rsid w:val="009C0722"/>
    <w:rsid w:val="009C1476"/>
    <w:rsid w:val="009C194C"/>
    <w:rsid w:val="009C2FD6"/>
    <w:rsid w:val="009C4EC6"/>
    <w:rsid w:val="009C5808"/>
    <w:rsid w:val="009C661F"/>
    <w:rsid w:val="009D0351"/>
    <w:rsid w:val="009D04BC"/>
    <w:rsid w:val="009D05BD"/>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589"/>
    <w:rsid w:val="009F7D00"/>
    <w:rsid w:val="00A02673"/>
    <w:rsid w:val="00A034D3"/>
    <w:rsid w:val="00A04532"/>
    <w:rsid w:val="00A04AF2"/>
    <w:rsid w:val="00A0685C"/>
    <w:rsid w:val="00A07362"/>
    <w:rsid w:val="00A1323F"/>
    <w:rsid w:val="00A14511"/>
    <w:rsid w:val="00A159F8"/>
    <w:rsid w:val="00A15C66"/>
    <w:rsid w:val="00A2048F"/>
    <w:rsid w:val="00A207F5"/>
    <w:rsid w:val="00A216F0"/>
    <w:rsid w:val="00A23C9B"/>
    <w:rsid w:val="00A32E02"/>
    <w:rsid w:val="00A34656"/>
    <w:rsid w:val="00A36551"/>
    <w:rsid w:val="00A36F2E"/>
    <w:rsid w:val="00A37517"/>
    <w:rsid w:val="00A37519"/>
    <w:rsid w:val="00A409B6"/>
    <w:rsid w:val="00A41A09"/>
    <w:rsid w:val="00A45AFA"/>
    <w:rsid w:val="00A47DAC"/>
    <w:rsid w:val="00A57999"/>
    <w:rsid w:val="00A601FB"/>
    <w:rsid w:val="00A60821"/>
    <w:rsid w:val="00A64EA7"/>
    <w:rsid w:val="00A650EA"/>
    <w:rsid w:val="00A6702D"/>
    <w:rsid w:val="00A7191A"/>
    <w:rsid w:val="00A71AD5"/>
    <w:rsid w:val="00A755B8"/>
    <w:rsid w:val="00A75814"/>
    <w:rsid w:val="00A76342"/>
    <w:rsid w:val="00A773E6"/>
    <w:rsid w:val="00A77FED"/>
    <w:rsid w:val="00A86149"/>
    <w:rsid w:val="00A905BD"/>
    <w:rsid w:val="00A92260"/>
    <w:rsid w:val="00A926D0"/>
    <w:rsid w:val="00A94BA6"/>
    <w:rsid w:val="00A974DF"/>
    <w:rsid w:val="00AA1067"/>
    <w:rsid w:val="00AA14EE"/>
    <w:rsid w:val="00AA2DB7"/>
    <w:rsid w:val="00AA45B4"/>
    <w:rsid w:val="00AA4A77"/>
    <w:rsid w:val="00AB2210"/>
    <w:rsid w:val="00AB2832"/>
    <w:rsid w:val="00AB3D9D"/>
    <w:rsid w:val="00AB6076"/>
    <w:rsid w:val="00AC3025"/>
    <w:rsid w:val="00AD0634"/>
    <w:rsid w:val="00AD5564"/>
    <w:rsid w:val="00AD7D3B"/>
    <w:rsid w:val="00AE09D4"/>
    <w:rsid w:val="00AE2939"/>
    <w:rsid w:val="00AE2C72"/>
    <w:rsid w:val="00AE45FC"/>
    <w:rsid w:val="00AE47B4"/>
    <w:rsid w:val="00AE5955"/>
    <w:rsid w:val="00AE6F8E"/>
    <w:rsid w:val="00AF0574"/>
    <w:rsid w:val="00AF2492"/>
    <w:rsid w:val="00AF29EA"/>
    <w:rsid w:val="00AF6DAA"/>
    <w:rsid w:val="00AF78C9"/>
    <w:rsid w:val="00AF7F08"/>
    <w:rsid w:val="00B0287E"/>
    <w:rsid w:val="00B03EAF"/>
    <w:rsid w:val="00B04AD3"/>
    <w:rsid w:val="00B125CB"/>
    <w:rsid w:val="00B12940"/>
    <w:rsid w:val="00B1567E"/>
    <w:rsid w:val="00B16672"/>
    <w:rsid w:val="00B16CBA"/>
    <w:rsid w:val="00B17CF5"/>
    <w:rsid w:val="00B21865"/>
    <w:rsid w:val="00B21D15"/>
    <w:rsid w:val="00B223DB"/>
    <w:rsid w:val="00B250C2"/>
    <w:rsid w:val="00B26E24"/>
    <w:rsid w:val="00B272C2"/>
    <w:rsid w:val="00B307A1"/>
    <w:rsid w:val="00B30982"/>
    <w:rsid w:val="00B31A24"/>
    <w:rsid w:val="00B33795"/>
    <w:rsid w:val="00B368B0"/>
    <w:rsid w:val="00B36B6D"/>
    <w:rsid w:val="00B42082"/>
    <w:rsid w:val="00B427D4"/>
    <w:rsid w:val="00B44B3D"/>
    <w:rsid w:val="00B507D0"/>
    <w:rsid w:val="00B51658"/>
    <w:rsid w:val="00B54132"/>
    <w:rsid w:val="00B558E9"/>
    <w:rsid w:val="00B62141"/>
    <w:rsid w:val="00B62AFD"/>
    <w:rsid w:val="00B62D0B"/>
    <w:rsid w:val="00B66686"/>
    <w:rsid w:val="00B66C91"/>
    <w:rsid w:val="00B7523E"/>
    <w:rsid w:val="00B83C08"/>
    <w:rsid w:val="00B85550"/>
    <w:rsid w:val="00B916AF"/>
    <w:rsid w:val="00B947AE"/>
    <w:rsid w:val="00BA0337"/>
    <w:rsid w:val="00BA240D"/>
    <w:rsid w:val="00BA66FD"/>
    <w:rsid w:val="00BA67A4"/>
    <w:rsid w:val="00BA75E5"/>
    <w:rsid w:val="00BB0A5A"/>
    <w:rsid w:val="00BB3E3F"/>
    <w:rsid w:val="00BB5DF7"/>
    <w:rsid w:val="00BB5E54"/>
    <w:rsid w:val="00BB62C4"/>
    <w:rsid w:val="00BB65AA"/>
    <w:rsid w:val="00BB74AC"/>
    <w:rsid w:val="00BB7997"/>
    <w:rsid w:val="00BC0132"/>
    <w:rsid w:val="00BC0F60"/>
    <w:rsid w:val="00BC1C5D"/>
    <w:rsid w:val="00BC2E59"/>
    <w:rsid w:val="00BC3458"/>
    <w:rsid w:val="00BC3ACE"/>
    <w:rsid w:val="00BC3B21"/>
    <w:rsid w:val="00BC41B5"/>
    <w:rsid w:val="00BD1AB6"/>
    <w:rsid w:val="00BD246A"/>
    <w:rsid w:val="00BD2608"/>
    <w:rsid w:val="00BD2779"/>
    <w:rsid w:val="00BD5CFB"/>
    <w:rsid w:val="00BD6C7F"/>
    <w:rsid w:val="00BE0FD3"/>
    <w:rsid w:val="00BE2040"/>
    <w:rsid w:val="00BE2888"/>
    <w:rsid w:val="00BE4880"/>
    <w:rsid w:val="00BF2F6E"/>
    <w:rsid w:val="00BF31B4"/>
    <w:rsid w:val="00BF3FB7"/>
    <w:rsid w:val="00BF53C9"/>
    <w:rsid w:val="00BF5B3C"/>
    <w:rsid w:val="00BF5E37"/>
    <w:rsid w:val="00C01330"/>
    <w:rsid w:val="00C0289E"/>
    <w:rsid w:val="00C04375"/>
    <w:rsid w:val="00C04FC0"/>
    <w:rsid w:val="00C0613C"/>
    <w:rsid w:val="00C06C8D"/>
    <w:rsid w:val="00C0770C"/>
    <w:rsid w:val="00C07996"/>
    <w:rsid w:val="00C11484"/>
    <w:rsid w:val="00C12436"/>
    <w:rsid w:val="00C311CA"/>
    <w:rsid w:val="00C32AD4"/>
    <w:rsid w:val="00C32E66"/>
    <w:rsid w:val="00C33956"/>
    <w:rsid w:val="00C35552"/>
    <w:rsid w:val="00C359BC"/>
    <w:rsid w:val="00C4209B"/>
    <w:rsid w:val="00C427F9"/>
    <w:rsid w:val="00C43448"/>
    <w:rsid w:val="00C43CF0"/>
    <w:rsid w:val="00C46D71"/>
    <w:rsid w:val="00C503C0"/>
    <w:rsid w:val="00C51C7B"/>
    <w:rsid w:val="00C5572E"/>
    <w:rsid w:val="00C55E73"/>
    <w:rsid w:val="00C57BD6"/>
    <w:rsid w:val="00C57E47"/>
    <w:rsid w:val="00C62A24"/>
    <w:rsid w:val="00C62D47"/>
    <w:rsid w:val="00C630C8"/>
    <w:rsid w:val="00C64B17"/>
    <w:rsid w:val="00C6764D"/>
    <w:rsid w:val="00C67684"/>
    <w:rsid w:val="00C71806"/>
    <w:rsid w:val="00C71BC0"/>
    <w:rsid w:val="00C74270"/>
    <w:rsid w:val="00C80A12"/>
    <w:rsid w:val="00C86637"/>
    <w:rsid w:val="00C86F2B"/>
    <w:rsid w:val="00C9018A"/>
    <w:rsid w:val="00C90F29"/>
    <w:rsid w:val="00C910F9"/>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6A4"/>
    <w:rsid w:val="00CC612B"/>
    <w:rsid w:val="00CC7884"/>
    <w:rsid w:val="00CD194F"/>
    <w:rsid w:val="00CD35AC"/>
    <w:rsid w:val="00CD40EA"/>
    <w:rsid w:val="00CD4E5C"/>
    <w:rsid w:val="00CE00A5"/>
    <w:rsid w:val="00CE2C88"/>
    <w:rsid w:val="00CE53AE"/>
    <w:rsid w:val="00CE5C35"/>
    <w:rsid w:val="00CE5C78"/>
    <w:rsid w:val="00CE744E"/>
    <w:rsid w:val="00CF1762"/>
    <w:rsid w:val="00CF27B3"/>
    <w:rsid w:val="00CF3999"/>
    <w:rsid w:val="00CF7157"/>
    <w:rsid w:val="00D0153B"/>
    <w:rsid w:val="00D025F1"/>
    <w:rsid w:val="00D02CE3"/>
    <w:rsid w:val="00D03E85"/>
    <w:rsid w:val="00D068C9"/>
    <w:rsid w:val="00D115C4"/>
    <w:rsid w:val="00D12C09"/>
    <w:rsid w:val="00D12C3B"/>
    <w:rsid w:val="00D13021"/>
    <w:rsid w:val="00D148BD"/>
    <w:rsid w:val="00D14BB0"/>
    <w:rsid w:val="00D15C61"/>
    <w:rsid w:val="00D15DE5"/>
    <w:rsid w:val="00D160F9"/>
    <w:rsid w:val="00D17947"/>
    <w:rsid w:val="00D24220"/>
    <w:rsid w:val="00D24555"/>
    <w:rsid w:val="00D24807"/>
    <w:rsid w:val="00D24AB4"/>
    <w:rsid w:val="00D25D77"/>
    <w:rsid w:val="00D2642B"/>
    <w:rsid w:val="00D30EF9"/>
    <w:rsid w:val="00D33ED7"/>
    <w:rsid w:val="00D360CF"/>
    <w:rsid w:val="00D36D4A"/>
    <w:rsid w:val="00D37E13"/>
    <w:rsid w:val="00D407E1"/>
    <w:rsid w:val="00D41AE4"/>
    <w:rsid w:val="00D44D7B"/>
    <w:rsid w:val="00D455DD"/>
    <w:rsid w:val="00D46C54"/>
    <w:rsid w:val="00D46F92"/>
    <w:rsid w:val="00D47746"/>
    <w:rsid w:val="00D50732"/>
    <w:rsid w:val="00D513A9"/>
    <w:rsid w:val="00D5205D"/>
    <w:rsid w:val="00D53F75"/>
    <w:rsid w:val="00D56052"/>
    <w:rsid w:val="00D56087"/>
    <w:rsid w:val="00D567B7"/>
    <w:rsid w:val="00D56C0C"/>
    <w:rsid w:val="00D57799"/>
    <w:rsid w:val="00D614BE"/>
    <w:rsid w:val="00D625E3"/>
    <w:rsid w:val="00D631E0"/>
    <w:rsid w:val="00D6413E"/>
    <w:rsid w:val="00D64CDB"/>
    <w:rsid w:val="00D64E47"/>
    <w:rsid w:val="00D66BA6"/>
    <w:rsid w:val="00D701B7"/>
    <w:rsid w:val="00D7042A"/>
    <w:rsid w:val="00D71204"/>
    <w:rsid w:val="00D71962"/>
    <w:rsid w:val="00D71AEF"/>
    <w:rsid w:val="00D71C78"/>
    <w:rsid w:val="00D740F3"/>
    <w:rsid w:val="00D740FB"/>
    <w:rsid w:val="00D769DA"/>
    <w:rsid w:val="00D807EF"/>
    <w:rsid w:val="00D82614"/>
    <w:rsid w:val="00D86A44"/>
    <w:rsid w:val="00D91461"/>
    <w:rsid w:val="00D916D3"/>
    <w:rsid w:val="00D9584D"/>
    <w:rsid w:val="00D95EE3"/>
    <w:rsid w:val="00DA5897"/>
    <w:rsid w:val="00DA647C"/>
    <w:rsid w:val="00DA691D"/>
    <w:rsid w:val="00DA7A74"/>
    <w:rsid w:val="00DB00D4"/>
    <w:rsid w:val="00DB463E"/>
    <w:rsid w:val="00DC0066"/>
    <w:rsid w:val="00DC0B85"/>
    <w:rsid w:val="00DC1B1F"/>
    <w:rsid w:val="00DC23D2"/>
    <w:rsid w:val="00DC2BE3"/>
    <w:rsid w:val="00DC465B"/>
    <w:rsid w:val="00DD0006"/>
    <w:rsid w:val="00DD0376"/>
    <w:rsid w:val="00DD0D88"/>
    <w:rsid w:val="00DD1B37"/>
    <w:rsid w:val="00DD20E9"/>
    <w:rsid w:val="00DD24CA"/>
    <w:rsid w:val="00DD2D27"/>
    <w:rsid w:val="00DE0153"/>
    <w:rsid w:val="00DE250F"/>
    <w:rsid w:val="00DE2C88"/>
    <w:rsid w:val="00DE4264"/>
    <w:rsid w:val="00DE706C"/>
    <w:rsid w:val="00DF006F"/>
    <w:rsid w:val="00DF376B"/>
    <w:rsid w:val="00DF46CE"/>
    <w:rsid w:val="00DF5259"/>
    <w:rsid w:val="00DF7C5D"/>
    <w:rsid w:val="00DF7ECA"/>
    <w:rsid w:val="00E01ABE"/>
    <w:rsid w:val="00E033B6"/>
    <w:rsid w:val="00E046AB"/>
    <w:rsid w:val="00E05E60"/>
    <w:rsid w:val="00E06101"/>
    <w:rsid w:val="00E06B4A"/>
    <w:rsid w:val="00E1066C"/>
    <w:rsid w:val="00E10BA7"/>
    <w:rsid w:val="00E126BE"/>
    <w:rsid w:val="00E128AB"/>
    <w:rsid w:val="00E140B1"/>
    <w:rsid w:val="00E166D1"/>
    <w:rsid w:val="00E174AD"/>
    <w:rsid w:val="00E210A1"/>
    <w:rsid w:val="00E218CE"/>
    <w:rsid w:val="00E219CD"/>
    <w:rsid w:val="00E22011"/>
    <w:rsid w:val="00E2420D"/>
    <w:rsid w:val="00E25D08"/>
    <w:rsid w:val="00E27883"/>
    <w:rsid w:val="00E300C5"/>
    <w:rsid w:val="00E30E72"/>
    <w:rsid w:val="00E31E57"/>
    <w:rsid w:val="00E34326"/>
    <w:rsid w:val="00E34392"/>
    <w:rsid w:val="00E37544"/>
    <w:rsid w:val="00E40BB4"/>
    <w:rsid w:val="00E41FCA"/>
    <w:rsid w:val="00E42D6F"/>
    <w:rsid w:val="00E43DD4"/>
    <w:rsid w:val="00E44DD0"/>
    <w:rsid w:val="00E454EF"/>
    <w:rsid w:val="00E46191"/>
    <w:rsid w:val="00E479CE"/>
    <w:rsid w:val="00E50CA3"/>
    <w:rsid w:val="00E544D2"/>
    <w:rsid w:val="00E57E8A"/>
    <w:rsid w:val="00E61D76"/>
    <w:rsid w:val="00E63F9D"/>
    <w:rsid w:val="00E71841"/>
    <w:rsid w:val="00E72A6D"/>
    <w:rsid w:val="00E72F11"/>
    <w:rsid w:val="00E735A0"/>
    <w:rsid w:val="00E740C7"/>
    <w:rsid w:val="00E74A2D"/>
    <w:rsid w:val="00E76551"/>
    <w:rsid w:val="00E77E6E"/>
    <w:rsid w:val="00E800DD"/>
    <w:rsid w:val="00E87427"/>
    <w:rsid w:val="00E90C92"/>
    <w:rsid w:val="00E91854"/>
    <w:rsid w:val="00E91AD1"/>
    <w:rsid w:val="00E92C89"/>
    <w:rsid w:val="00EA39EA"/>
    <w:rsid w:val="00EA3DBF"/>
    <w:rsid w:val="00EA47D6"/>
    <w:rsid w:val="00EA4AF9"/>
    <w:rsid w:val="00EA4F76"/>
    <w:rsid w:val="00EB18A9"/>
    <w:rsid w:val="00EB52AE"/>
    <w:rsid w:val="00EB5B4D"/>
    <w:rsid w:val="00EB77A1"/>
    <w:rsid w:val="00EC112C"/>
    <w:rsid w:val="00EC46DE"/>
    <w:rsid w:val="00EC5052"/>
    <w:rsid w:val="00EC5ACF"/>
    <w:rsid w:val="00EC7F5F"/>
    <w:rsid w:val="00ED0011"/>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46F9"/>
    <w:rsid w:val="00F04AFE"/>
    <w:rsid w:val="00F0674D"/>
    <w:rsid w:val="00F070CB"/>
    <w:rsid w:val="00F15139"/>
    <w:rsid w:val="00F220EE"/>
    <w:rsid w:val="00F233D0"/>
    <w:rsid w:val="00F24EA9"/>
    <w:rsid w:val="00F26D35"/>
    <w:rsid w:val="00F3005A"/>
    <w:rsid w:val="00F3214F"/>
    <w:rsid w:val="00F37855"/>
    <w:rsid w:val="00F400F2"/>
    <w:rsid w:val="00F42FA6"/>
    <w:rsid w:val="00F43B33"/>
    <w:rsid w:val="00F44C99"/>
    <w:rsid w:val="00F47E0B"/>
    <w:rsid w:val="00F51F94"/>
    <w:rsid w:val="00F5244C"/>
    <w:rsid w:val="00F53582"/>
    <w:rsid w:val="00F535EB"/>
    <w:rsid w:val="00F54548"/>
    <w:rsid w:val="00F5479E"/>
    <w:rsid w:val="00F54BFF"/>
    <w:rsid w:val="00F56ECE"/>
    <w:rsid w:val="00F57F1E"/>
    <w:rsid w:val="00F6154A"/>
    <w:rsid w:val="00F61F77"/>
    <w:rsid w:val="00F65205"/>
    <w:rsid w:val="00F667C3"/>
    <w:rsid w:val="00F6688C"/>
    <w:rsid w:val="00F674B7"/>
    <w:rsid w:val="00F71139"/>
    <w:rsid w:val="00F752F0"/>
    <w:rsid w:val="00F75B2E"/>
    <w:rsid w:val="00F762CC"/>
    <w:rsid w:val="00F764B6"/>
    <w:rsid w:val="00F76F27"/>
    <w:rsid w:val="00F77163"/>
    <w:rsid w:val="00F80B93"/>
    <w:rsid w:val="00F81B76"/>
    <w:rsid w:val="00F81E85"/>
    <w:rsid w:val="00F8782C"/>
    <w:rsid w:val="00F915FE"/>
    <w:rsid w:val="00F91D9A"/>
    <w:rsid w:val="00F94E6D"/>
    <w:rsid w:val="00F95AC3"/>
    <w:rsid w:val="00F97F35"/>
    <w:rsid w:val="00FA6830"/>
    <w:rsid w:val="00FA72E2"/>
    <w:rsid w:val="00FB1621"/>
    <w:rsid w:val="00FB2A7A"/>
    <w:rsid w:val="00FB5855"/>
    <w:rsid w:val="00FB7FD9"/>
    <w:rsid w:val="00FC0A0C"/>
    <w:rsid w:val="00FC1C90"/>
    <w:rsid w:val="00FC3DA2"/>
    <w:rsid w:val="00FC6BEF"/>
    <w:rsid w:val="00FC793F"/>
    <w:rsid w:val="00FD27F2"/>
    <w:rsid w:val="00FD32B9"/>
    <w:rsid w:val="00FD3D78"/>
    <w:rsid w:val="00FE1C3B"/>
    <w:rsid w:val="00FE1EF0"/>
    <w:rsid w:val="00FE3E98"/>
    <w:rsid w:val="00FF2A39"/>
    <w:rsid w:val="00FF39DA"/>
    <w:rsid w:val="00FF5714"/>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F8A92AF"/>
  <w15:docId w15:val="{C85DC7CB-143D-497A-B16F-D50B21B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EA"/>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numPr>
        <w:ilvl w:val="1"/>
        <w:numId w:val="1"/>
      </w:numPr>
      <w:tabs>
        <w:tab w:val="left" w:pos="1134"/>
      </w:tabs>
      <w:spacing w:before="0" w:after="6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1"/>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nhideWhenUsed/>
    <w:rsid w:val="00F94E6D"/>
    <w:rPr>
      <w:sz w:val="16"/>
      <w:szCs w:val="16"/>
    </w:rPr>
  </w:style>
  <w:style w:type="paragraph" w:styleId="CommentText">
    <w:name w:val="annotation text"/>
    <w:basedOn w:val="Normal"/>
    <w:link w:val="CommentTextChar"/>
    <w:unhideWhenUsed/>
    <w:rsid w:val="00F94E6D"/>
    <w:rPr>
      <w:sz w:val="20"/>
    </w:rPr>
  </w:style>
  <w:style w:type="character" w:customStyle="1" w:styleId="CommentTextChar">
    <w:name w:val="Comment Text Char"/>
    <w:basedOn w:val="DefaultParagraphFont"/>
    <w:link w:val="CommentText"/>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F5244C"/>
    <w:pPr>
      <w:numPr>
        <w:numId w:val="6"/>
      </w:numPr>
      <w:spacing w:before="180" w:after="0" w:line="252" w:lineRule="auto"/>
      <w:contextualSpacing/>
    </w:pPr>
    <w:rPr>
      <w:rFonts w:eastAsia="Calibri"/>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591738934">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D71E-185A-471E-A54A-962EFEE6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Andrew Paterson</cp:lastModifiedBy>
  <cp:revision>11</cp:revision>
  <cp:lastPrinted>2016-08-25T06:40:00Z</cp:lastPrinted>
  <dcterms:created xsi:type="dcterms:W3CDTF">2017-05-26T04:12:00Z</dcterms:created>
  <dcterms:modified xsi:type="dcterms:W3CDTF">2018-04-13T00:13:00Z</dcterms:modified>
</cp:coreProperties>
</file>